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0C2F0" w14:textId="77777777" w:rsidR="00F72E81" w:rsidRPr="00F72E81" w:rsidRDefault="00F72E81" w:rsidP="00F72E81">
      <w:pPr>
        <w:widowControl w:val="0"/>
        <w:spacing w:after="120" w:line="360" w:lineRule="auto"/>
        <w:rPr>
          <w:rFonts w:ascii="Times New Roman" w:eastAsia="Times New Roman" w:hAnsi="Times New Roman" w:cs="Times New Roman"/>
          <w:snapToGrid w:val="0"/>
          <w:sz w:val="24"/>
          <w:szCs w:val="20"/>
          <w:lang w:eastAsia="hu-HU"/>
        </w:rPr>
      </w:pPr>
    </w:p>
    <w:p w14:paraId="43831228" w14:textId="77777777" w:rsidR="00F72E81" w:rsidRPr="00F72E81" w:rsidRDefault="00F72E81" w:rsidP="00F72E81">
      <w:pPr>
        <w:widowControl w:val="0"/>
        <w:spacing w:before="240" w:after="60" w:line="240" w:lineRule="auto"/>
        <w:jc w:val="center"/>
        <w:outlineLvl w:val="0"/>
        <w:rPr>
          <w:rFonts w:ascii="Arial" w:eastAsia="Times New Roman" w:hAnsi="Arial" w:cs="Times New Roman"/>
          <w:b/>
          <w:snapToGrid w:val="0"/>
          <w:kern w:val="28"/>
          <w:sz w:val="36"/>
          <w:szCs w:val="20"/>
          <w:lang w:eastAsia="hu-HU"/>
        </w:rPr>
      </w:pPr>
      <w:bookmarkStart w:id="0" w:name="_Toc498329339"/>
      <w:bookmarkStart w:id="1" w:name="_Toc498332252"/>
      <w:bookmarkStart w:id="2" w:name="_Toc81142018"/>
      <w:bookmarkStart w:id="3" w:name="_Toc81142024"/>
      <w:r w:rsidRPr="00F72E81">
        <w:rPr>
          <w:rFonts w:ascii="Arial" w:eastAsia="Times New Roman" w:hAnsi="Arial" w:cs="Times New Roman"/>
          <w:b/>
          <w:snapToGrid w:val="0"/>
          <w:kern w:val="28"/>
          <w:sz w:val="36"/>
          <w:szCs w:val="20"/>
          <w:lang w:eastAsia="hu-HU"/>
        </w:rPr>
        <w:t>BIOLÓGIA ÉS EGÉSZSÉGTAN</w:t>
      </w:r>
      <w:bookmarkEnd w:id="0"/>
      <w:bookmarkEnd w:id="1"/>
      <w:bookmarkEnd w:id="2"/>
      <w:bookmarkEnd w:id="3"/>
    </w:p>
    <w:p w14:paraId="165C5F60" w14:textId="77777777" w:rsidR="00F72E81" w:rsidRPr="00F72E81" w:rsidRDefault="00F72E81" w:rsidP="00F72E81">
      <w:pPr>
        <w:widowControl w:val="0"/>
        <w:spacing w:after="120" w:line="360" w:lineRule="auto"/>
        <w:rPr>
          <w:rFonts w:ascii="Times New Roman" w:eastAsia="Times New Roman" w:hAnsi="Times New Roman" w:cs="Times New Roman"/>
          <w:snapToGrid w:val="0"/>
          <w:sz w:val="24"/>
          <w:szCs w:val="20"/>
          <w:lang w:eastAsia="hu-HU"/>
        </w:rPr>
      </w:pPr>
    </w:p>
    <w:p w14:paraId="70C3AD5B" w14:textId="77777777" w:rsidR="00F72E81" w:rsidRPr="00F72E81" w:rsidRDefault="00F72E81" w:rsidP="00F72E81">
      <w:pPr>
        <w:widowControl w:val="0"/>
        <w:spacing w:after="0" w:line="360" w:lineRule="auto"/>
        <w:rPr>
          <w:rFonts w:ascii="Times New Roman" w:eastAsia="Times New Roman" w:hAnsi="Times New Roman" w:cs="Times New Roman"/>
          <w:snapToGrid w:val="0"/>
          <w:sz w:val="24"/>
          <w:szCs w:val="24"/>
          <w:lang w:eastAsia="hu-HU"/>
        </w:rPr>
      </w:pPr>
    </w:p>
    <w:p w14:paraId="1DDE60D7" w14:textId="77777777" w:rsidR="00F72E81" w:rsidRPr="00F72E81" w:rsidRDefault="00F72E81" w:rsidP="00F72E81">
      <w:pPr>
        <w:widowControl w:val="0"/>
        <w:spacing w:after="0" w:line="360" w:lineRule="auto"/>
        <w:jc w:val="both"/>
        <w:rPr>
          <w:rFonts w:ascii="Times New Roman" w:eastAsia="Times New Roman" w:hAnsi="Times New Roman" w:cs="Times New Roman"/>
          <w:b/>
          <w:snapToGrid w:val="0"/>
          <w:sz w:val="28"/>
          <w:szCs w:val="28"/>
          <w:lang w:eastAsia="hu-HU"/>
        </w:rPr>
      </w:pPr>
      <w:r w:rsidRPr="00F72E81">
        <w:rPr>
          <w:rFonts w:ascii="Times New Roman" w:eastAsia="Times New Roman" w:hAnsi="Times New Roman" w:cs="Times New Roman"/>
          <w:b/>
          <w:snapToGrid w:val="0"/>
          <w:sz w:val="28"/>
          <w:szCs w:val="28"/>
          <w:lang w:eastAsia="hu-HU"/>
        </w:rPr>
        <w:t xml:space="preserve">1. Célok és feladatok </w:t>
      </w:r>
    </w:p>
    <w:p w14:paraId="7735D76B"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6796105D" w14:textId="77777777" w:rsidR="00F72E81" w:rsidRPr="00F72E81" w:rsidRDefault="00F72E81" w:rsidP="00F72E81">
      <w:pPr>
        <w:widowControl w:val="0"/>
        <w:spacing w:after="0" w:line="360" w:lineRule="auto"/>
        <w:jc w:val="both"/>
        <w:rPr>
          <w:rFonts w:ascii="Times New Roman" w:eastAsia="Calibri" w:hAnsi="Times New Roman" w:cs="Times New Roman"/>
          <w:snapToGrid w:val="0"/>
          <w:sz w:val="24"/>
          <w:szCs w:val="24"/>
          <w:bdr w:val="none" w:sz="0" w:space="0" w:color="auto" w:frame="1"/>
          <w:lang w:eastAsia="hu-HU"/>
        </w:rPr>
      </w:pPr>
      <w:r w:rsidRPr="00F72E81">
        <w:rPr>
          <w:rFonts w:ascii="Times New Roman" w:eastAsia="Calibri" w:hAnsi="Times New Roman" w:cs="Times New Roman"/>
          <w:snapToGrid w:val="0"/>
          <w:sz w:val="24"/>
          <w:szCs w:val="24"/>
          <w:bdr w:val="none" w:sz="0" w:space="0" w:color="auto" w:frame="1"/>
          <w:lang w:eastAsia="hu-HU"/>
        </w:rPr>
        <w:t>A biológia tantárgy a Nemzeti alaptantervben rögzített kulcskompetenciákat az alábbi módon fejleszti:</w:t>
      </w:r>
    </w:p>
    <w:p w14:paraId="02FEC097" w14:textId="77777777" w:rsidR="00F72E81" w:rsidRPr="00F72E81" w:rsidRDefault="00F72E81" w:rsidP="00F72E81">
      <w:pPr>
        <w:widowControl w:val="0"/>
        <w:spacing w:after="0" w:line="360" w:lineRule="auto"/>
        <w:jc w:val="both"/>
        <w:rPr>
          <w:rFonts w:ascii="Times New Roman" w:eastAsia="Times New Roman" w:hAnsi="Times New Roman" w:cs="Times New Roman"/>
          <w:b/>
          <w:snapToGrid w:val="0"/>
          <w:sz w:val="24"/>
          <w:szCs w:val="24"/>
          <w:lang w:eastAsia="hu-HU"/>
        </w:rPr>
      </w:pPr>
    </w:p>
    <w:p w14:paraId="022F1D8D"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sz w:val="24"/>
          <w:szCs w:val="24"/>
          <w:lang w:eastAsia="hu-HU"/>
        </w:rPr>
        <w:t>A tanulás kompetenciái:</w:t>
      </w:r>
      <w:r w:rsidRPr="00F72E81">
        <w:rPr>
          <w:rFonts w:ascii="Times New Roman" w:eastAsia="Times New Roman" w:hAnsi="Times New Roman" w:cs="Times New Roman"/>
          <w:snapToGrid w:val="0"/>
          <w:sz w:val="24"/>
          <w:szCs w:val="24"/>
          <w:lang w:eastAsia="hu-HU"/>
        </w:rPr>
        <w:t xml:space="preserve"> A biológiai megfigyelések és kísérletek alapján a tanuló átéli a tudásszerzés aktív folyamatát, míg a tudás alkalmazhatóságának tapasztalata az önirányító tanulás képességét erősíti. </w:t>
      </w:r>
      <w:r w:rsidRPr="00F72E81">
        <w:rPr>
          <w:rFonts w:ascii="Times New Roman" w:eastAsia="Times New Roman" w:hAnsi="Times New Roman" w:cs="Times New Roman"/>
          <w:snapToGrid w:val="0"/>
          <w:color w:val="000000"/>
          <w:sz w:val="24"/>
          <w:szCs w:val="24"/>
          <w:lang w:eastAsia="hu-HU"/>
        </w:rPr>
        <w:t>Tantárgyhoz kapcsolódó, napról napra frissülő információk keresése, az ezekre a forrásokra épített tanulás fejleszti az önálló tanulás képességét.</w:t>
      </w:r>
      <w:r w:rsidRPr="00F72E81">
        <w:rPr>
          <w:rFonts w:ascii="Times New Roman" w:eastAsia="Times New Roman" w:hAnsi="Times New Roman" w:cs="Times New Roman"/>
          <w:snapToGrid w:val="0"/>
          <w:sz w:val="24"/>
          <w:szCs w:val="24"/>
          <w:lang w:eastAsia="hu-HU"/>
        </w:rPr>
        <w:t xml:space="preserve"> </w:t>
      </w:r>
    </w:p>
    <w:p w14:paraId="648D62A5"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1F0E3C2A"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sz w:val="24"/>
          <w:szCs w:val="24"/>
          <w:lang w:eastAsia="hu-HU"/>
        </w:rPr>
        <w:t>A kommunikációs kompetenciák:</w:t>
      </w:r>
      <w:r w:rsidRPr="00F72E81">
        <w:rPr>
          <w:rFonts w:ascii="Times New Roman" w:eastAsia="Times New Roman" w:hAnsi="Times New Roman" w:cs="Times New Roman"/>
          <w:snapToGrid w:val="0"/>
          <w:sz w:val="24"/>
          <w:szCs w:val="24"/>
          <w:lang w:eastAsia="hu-HU"/>
        </w:rPr>
        <w:t xml:space="preserve"> A természet megfigyelése és a tapasztalatok megfogalmazása fejleszti a tanuló szókincsét, anyanyelvi kifejezőkészségét. Az élő rendszerek és életjelenségek ábrák, képek, mozgóképek formájában is vizsgálhatók, ez fejleszti a képzeletet, a képek és a nyelvi kifejezésmódok közötti átalakítás képességét. A csoportos, interaktív tanulási helyzetek a vélemények felszínre hozását, a tudás közös építését és megosztását segítik.</w:t>
      </w:r>
    </w:p>
    <w:p w14:paraId="0026DC7F"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6DE5A151"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sz w:val="24"/>
          <w:szCs w:val="24"/>
          <w:lang w:eastAsia="hu-HU"/>
        </w:rPr>
        <w:t>A digitális kompetenciák:</w:t>
      </w:r>
      <w:r w:rsidRPr="00F72E81">
        <w:rPr>
          <w:rFonts w:ascii="Times New Roman" w:eastAsia="Times New Roman" w:hAnsi="Times New Roman" w:cs="Times New Roman"/>
          <w:snapToGrid w:val="0"/>
          <w:sz w:val="24"/>
          <w:szCs w:val="24"/>
          <w:lang w:eastAsia="hu-HU"/>
        </w:rPr>
        <w:t xml:space="preserve"> A közvetlen tapasztalatszerzés mellett a tanuló digitális forrásokból szerezhet információkat a természeti környezetéről. A </w:t>
      </w:r>
      <w:r w:rsidRPr="00F72E81">
        <w:rPr>
          <w:rFonts w:ascii="Times New Roman" w:eastAsia="Times New Roman" w:hAnsi="Times New Roman" w:cs="Times New Roman"/>
          <w:snapToGrid w:val="0"/>
          <w:color w:val="000000"/>
          <w:sz w:val="24"/>
          <w:szCs w:val="24"/>
          <w:lang w:eastAsia="hu-HU"/>
        </w:rPr>
        <w:t>könyvtári és egyéb adatbázisokban</w:t>
      </w:r>
      <w:r w:rsidRPr="00F72E81">
        <w:rPr>
          <w:rFonts w:ascii="Times New Roman" w:eastAsia="Times New Roman" w:hAnsi="Times New Roman" w:cs="Times New Roman"/>
          <w:snapToGrid w:val="0"/>
          <w:sz w:val="24"/>
          <w:szCs w:val="24"/>
          <w:lang w:eastAsia="hu-HU"/>
        </w:rPr>
        <w:t xml:space="preserve"> végzett célzott keresése kiegészül a tárolás, rendezés és átalakítás műveleteivel. Megfelelő tanári támogatással a tanuló maga is alkotóvá válhat, személyre szabott tananyagokat hozhat létre, eredményeit megoszthatja társaival.</w:t>
      </w:r>
    </w:p>
    <w:p w14:paraId="1D6A8E93"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1BEC5FB7"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bCs/>
          <w:snapToGrid w:val="0"/>
          <w:sz w:val="24"/>
          <w:szCs w:val="24"/>
          <w:lang w:eastAsia="hu-HU"/>
        </w:rPr>
        <w:t xml:space="preserve">A matematikai, gondolkodási kompetenciák: </w:t>
      </w:r>
      <w:r w:rsidRPr="00F72E81">
        <w:rPr>
          <w:rFonts w:ascii="Times New Roman" w:eastAsia="Times New Roman" w:hAnsi="Times New Roman" w:cs="Times New Roman"/>
          <w:snapToGrid w:val="0"/>
          <w:sz w:val="24"/>
          <w:szCs w:val="24"/>
          <w:lang w:eastAsia="hu-HU"/>
        </w:rPr>
        <w:t xml:space="preserve">A biológiai vizsgálatok során a tanuló alkalmazza az analitikus és a szintetizáló gondolkodás műveleteit, összehasonlítja a különféle állapotokat és következtet a változások, folyamatok és egyensúlyok kialakulására. Az elvégzett megfigyelések és kísérletek számos egyedi jelenséget tárnak fel, ezek tanulságainak levonásához az induktív gondolkodás képességét is fejleszteni kell. A megismert biológiai </w:t>
      </w:r>
      <w:r w:rsidRPr="00F72E81">
        <w:rPr>
          <w:rFonts w:ascii="Times New Roman" w:eastAsia="Times New Roman" w:hAnsi="Times New Roman" w:cs="Times New Roman"/>
          <w:snapToGrid w:val="0"/>
          <w:sz w:val="24"/>
          <w:szCs w:val="24"/>
          <w:lang w:eastAsia="hu-HU"/>
        </w:rPr>
        <w:lastRenderedPageBreak/>
        <w:t xml:space="preserve">elméletek alkalmazása többféle kontextusban, pl. a fenntarthatóság, a biotechnológia vagy az egészség összefüggésében, deduktív gondolkodás útján történhet. A biológiai jelenségek leírása gyakran csak statisztikai szemlélettel lehetséges, a sokféleségben rejlő azonosságok és különbségek összehasonlítása az analógiás gondolkodást fejleszti. Az élet egymásra épülő szerveződési szintjeinek megértése rendszerszintű, komplex gondolkodást igényel. </w:t>
      </w:r>
    </w:p>
    <w:p w14:paraId="5620BFCD"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416B10E3"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bCs/>
          <w:snapToGrid w:val="0"/>
          <w:sz w:val="24"/>
          <w:szCs w:val="24"/>
          <w:lang w:eastAsia="hu-HU"/>
        </w:rPr>
        <w:t>A személyes és társas kapcsolati kompetenciák:</w:t>
      </w:r>
      <w:r w:rsidRPr="00F72E81">
        <w:rPr>
          <w:rFonts w:ascii="Times New Roman" w:eastAsia="Times New Roman" w:hAnsi="Times New Roman" w:cs="Times New Roman"/>
          <w:snapToGrid w:val="0"/>
          <w:sz w:val="24"/>
          <w:szCs w:val="24"/>
          <w:lang w:eastAsia="hu-HU"/>
        </w:rPr>
        <w:t xml:space="preserve"> Az ember biológiai és társadalmi lény, a biológia tanulása hozzásegít e kettősség tudatos szemléletéhez. A tanuló felismeri az öröklött és a szerzett tulajdonságaiban rejlő lehetőségeit, a testi és szellemi képességek kibontakoztatásának személyes felelősségét. Az önismeret fejlesztését szolgálják az interaktív tanulási formák, a fejlesztő szemléletű ön- és társértékelés. A tanuláshoz nyújtott megfelelő tanári támogatás, az egymástól tanulás növeli a közösségi összetartozás érzését, a segítség adásának és elfogadásának képességét.</w:t>
      </w:r>
    </w:p>
    <w:p w14:paraId="4373A024"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45D37073"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bCs/>
          <w:snapToGrid w:val="0"/>
          <w:sz w:val="24"/>
          <w:szCs w:val="24"/>
          <w:lang w:eastAsia="hu-HU"/>
        </w:rPr>
        <w:t>A kreativitás, a kreatív alkotás, önkifejezés és kulturális tudatosság kompetenciái:</w:t>
      </w:r>
      <w:r w:rsidRPr="00F72E81">
        <w:rPr>
          <w:rFonts w:ascii="Times New Roman" w:eastAsia="Times New Roman" w:hAnsi="Times New Roman" w:cs="Times New Roman"/>
          <w:snapToGrid w:val="0"/>
          <w:sz w:val="24"/>
          <w:szCs w:val="24"/>
          <w:lang w:eastAsia="hu-HU"/>
        </w:rPr>
        <w:t xml:space="preserve"> Az élő természeti környezetből érkező érzelmi hatások befogadása, ezek kreatív alkotásokban történő kifejezése segíti a biológia nevelési céljainak elérését.</w:t>
      </w:r>
    </w:p>
    <w:p w14:paraId="5B8DD0C8"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6A8F5CCC"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sz w:val="24"/>
          <w:szCs w:val="24"/>
          <w:lang w:eastAsia="hu-HU"/>
        </w:rPr>
        <w:t>Munkavállalói, innovációs és vállalkozói kompetenciák:</w:t>
      </w:r>
      <w:r w:rsidRPr="00F72E81">
        <w:rPr>
          <w:rFonts w:ascii="Times New Roman" w:eastAsia="Times New Roman" w:hAnsi="Times New Roman" w:cs="Times New Roman"/>
          <w:snapToGrid w:val="0"/>
          <w:sz w:val="24"/>
          <w:szCs w:val="24"/>
          <w:lang w:eastAsia="hu-HU"/>
        </w:rPr>
        <w:t xml:space="preserve"> A mezőgazdaság, az élelmiszeripar, az orvostudomány és a gyógyszeripar a folyamatos innovációra épül, az erre való felkészítés a biológia tanulásának is feladata. </w:t>
      </w:r>
    </w:p>
    <w:p w14:paraId="16FA35E7" w14:textId="2D6E5E46"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4FA4E156" w14:textId="2A5FA0A8" w:rsidR="00F72E81" w:rsidRPr="0041025E" w:rsidRDefault="00F72E81" w:rsidP="00F72E81">
      <w:pPr>
        <w:spacing w:after="0" w:line="360" w:lineRule="auto"/>
        <w:jc w:val="both"/>
        <w:rPr>
          <w:rFonts w:ascii="Times New Roman" w:eastAsia="Times New Roman" w:hAnsi="Times New Roman" w:cs="Times New Roman"/>
          <w:b/>
          <w:sz w:val="28"/>
          <w:szCs w:val="28"/>
          <w:lang w:eastAsia="hu-HU"/>
        </w:rPr>
      </w:pPr>
      <w:r w:rsidRPr="00F72E81">
        <w:rPr>
          <w:rFonts w:ascii="Times New Roman" w:eastAsia="Times New Roman" w:hAnsi="Times New Roman" w:cs="Times New Roman"/>
          <w:b/>
          <w:sz w:val="28"/>
          <w:szCs w:val="28"/>
          <w:lang w:eastAsia="hu-HU"/>
        </w:rPr>
        <w:t>2. Óraszámok évfolyamonként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3"/>
        <w:gridCol w:w="1813"/>
        <w:gridCol w:w="1812"/>
        <w:gridCol w:w="1812"/>
        <w:gridCol w:w="1812"/>
      </w:tblGrid>
      <w:tr w:rsidR="00F72E81" w:rsidRPr="00F72E81" w14:paraId="69ACCAE8" w14:textId="77777777" w:rsidTr="0041025E">
        <w:trPr>
          <w:jc w:val="center"/>
        </w:trPr>
        <w:tc>
          <w:tcPr>
            <w:tcW w:w="5000" w:type="pct"/>
            <w:gridSpan w:val="5"/>
          </w:tcPr>
          <w:p w14:paraId="03658BB2" w14:textId="77777777" w:rsidR="00F72E81" w:rsidRPr="00F72E81" w:rsidRDefault="00F72E81" w:rsidP="00F72E81">
            <w:pPr>
              <w:spacing w:after="0" w:line="360" w:lineRule="auto"/>
              <w:jc w:val="center"/>
              <w:rPr>
                <w:rFonts w:ascii="Times New Roman" w:eastAsia="Times New Roman" w:hAnsi="Times New Roman" w:cs="Times New Roman"/>
                <w:b/>
                <w:sz w:val="24"/>
                <w:szCs w:val="24"/>
                <w:lang w:eastAsia="hu-HU"/>
              </w:rPr>
            </w:pPr>
            <w:r w:rsidRPr="00F72E81">
              <w:rPr>
                <w:rFonts w:ascii="Times New Roman" w:eastAsia="Times New Roman" w:hAnsi="Times New Roman" w:cs="Times New Roman"/>
                <w:b/>
                <w:sz w:val="24"/>
                <w:szCs w:val="24"/>
                <w:lang w:eastAsia="hu-HU"/>
              </w:rPr>
              <w:t>Biológia és egészségtan integrált tantárgy összetevői</w:t>
            </w:r>
          </w:p>
        </w:tc>
      </w:tr>
      <w:tr w:rsidR="00F72E81" w:rsidRPr="00F72E81" w14:paraId="09723620" w14:textId="77777777" w:rsidTr="0041025E">
        <w:trPr>
          <w:jc w:val="center"/>
        </w:trPr>
        <w:tc>
          <w:tcPr>
            <w:tcW w:w="1000" w:type="pct"/>
          </w:tcPr>
          <w:p w14:paraId="24F11CAC" w14:textId="77777777" w:rsidR="00F72E81" w:rsidRPr="00F72E81" w:rsidRDefault="00F72E81" w:rsidP="00F72E81">
            <w:pPr>
              <w:spacing w:after="0" w:line="360" w:lineRule="auto"/>
              <w:jc w:val="center"/>
              <w:rPr>
                <w:rFonts w:ascii="Times New Roman" w:eastAsia="Times New Roman" w:hAnsi="Times New Roman" w:cs="Times New Roman"/>
                <w:b/>
                <w:sz w:val="24"/>
                <w:szCs w:val="24"/>
                <w:lang w:eastAsia="hu-HU"/>
              </w:rPr>
            </w:pPr>
          </w:p>
        </w:tc>
        <w:tc>
          <w:tcPr>
            <w:tcW w:w="1000" w:type="pct"/>
          </w:tcPr>
          <w:p w14:paraId="50E5A5A9" w14:textId="77777777" w:rsidR="00F72E81" w:rsidRPr="00F72E81" w:rsidRDefault="00F72E81" w:rsidP="00F72E81">
            <w:pPr>
              <w:spacing w:after="0" w:line="360" w:lineRule="auto"/>
              <w:jc w:val="center"/>
              <w:rPr>
                <w:rFonts w:ascii="Times New Roman" w:eastAsia="Times New Roman" w:hAnsi="Times New Roman" w:cs="Times New Roman"/>
                <w:b/>
                <w:sz w:val="24"/>
                <w:szCs w:val="24"/>
                <w:lang w:eastAsia="hu-HU"/>
              </w:rPr>
            </w:pPr>
            <w:r w:rsidRPr="00F72E81">
              <w:rPr>
                <w:rFonts w:ascii="Times New Roman" w:eastAsia="Times New Roman" w:hAnsi="Times New Roman" w:cs="Times New Roman"/>
                <w:b/>
                <w:sz w:val="24"/>
                <w:szCs w:val="24"/>
                <w:lang w:eastAsia="hu-HU"/>
              </w:rPr>
              <w:t>7. évfolyam óraszáma</w:t>
            </w:r>
          </w:p>
        </w:tc>
        <w:tc>
          <w:tcPr>
            <w:tcW w:w="1000" w:type="pct"/>
          </w:tcPr>
          <w:p w14:paraId="1511208F" w14:textId="77777777" w:rsidR="00F72E81" w:rsidRPr="00F72E81" w:rsidRDefault="00F72E81" w:rsidP="00F72E81">
            <w:pPr>
              <w:spacing w:after="0" w:line="360" w:lineRule="auto"/>
              <w:jc w:val="center"/>
              <w:rPr>
                <w:rFonts w:ascii="Times New Roman" w:eastAsia="Times New Roman" w:hAnsi="Times New Roman" w:cs="Times New Roman"/>
                <w:b/>
                <w:sz w:val="24"/>
                <w:szCs w:val="24"/>
                <w:lang w:eastAsia="hu-HU"/>
              </w:rPr>
            </w:pPr>
            <w:r w:rsidRPr="00F72E81">
              <w:rPr>
                <w:rFonts w:ascii="Times New Roman" w:eastAsia="Times New Roman" w:hAnsi="Times New Roman" w:cs="Times New Roman"/>
                <w:b/>
                <w:sz w:val="24"/>
                <w:szCs w:val="24"/>
                <w:lang w:eastAsia="hu-HU"/>
              </w:rPr>
              <w:t>8. évfolyam óraszáma</w:t>
            </w:r>
          </w:p>
        </w:tc>
        <w:tc>
          <w:tcPr>
            <w:tcW w:w="1000" w:type="pct"/>
          </w:tcPr>
          <w:p w14:paraId="4D1AD176" w14:textId="77777777" w:rsidR="00F72E81" w:rsidRPr="00F72E81" w:rsidRDefault="00F72E81" w:rsidP="00F72E81">
            <w:pPr>
              <w:spacing w:after="0" w:line="360" w:lineRule="auto"/>
              <w:jc w:val="center"/>
              <w:rPr>
                <w:rFonts w:ascii="Times New Roman" w:eastAsia="Times New Roman" w:hAnsi="Times New Roman" w:cs="Times New Roman"/>
                <w:b/>
                <w:sz w:val="24"/>
                <w:szCs w:val="24"/>
                <w:lang w:eastAsia="hu-HU"/>
              </w:rPr>
            </w:pPr>
            <w:r w:rsidRPr="00F72E81">
              <w:rPr>
                <w:rFonts w:ascii="Times New Roman" w:eastAsia="Times New Roman" w:hAnsi="Times New Roman" w:cs="Times New Roman"/>
                <w:b/>
                <w:sz w:val="24"/>
                <w:szCs w:val="24"/>
                <w:lang w:eastAsia="hu-HU"/>
              </w:rPr>
              <w:t xml:space="preserve">9. évfolyam </w:t>
            </w:r>
          </w:p>
          <w:p w14:paraId="18E26899" w14:textId="77777777" w:rsidR="00F72E81" w:rsidRPr="00F72E81" w:rsidRDefault="00F72E81" w:rsidP="00F72E81">
            <w:pPr>
              <w:spacing w:after="0" w:line="360" w:lineRule="auto"/>
              <w:jc w:val="center"/>
              <w:rPr>
                <w:rFonts w:ascii="Times New Roman" w:eastAsia="Times New Roman" w:hAnsi="Times New Roman" w:cs="Times New Roman"/>
                <w:b/>
                <w:sz w:val="24"/>
                <w:szCs w:val="24"/>
                <w:lang w:eastAsia="hu-HU"/>
              </w:rPr>
            </w:pPr>
            <w:r w:rsidRPr="00F72E81">
              <w:rPr>
                <w:rFonts w:ascii="Times New Roman" w:eastAsia="Times New Roman" w:hAnsi="Times New Roman" w:cs="Times New Roman"/>
                <w:b/>
                <w:sz w:val="24"/>
                <w:szCs w:val="24"/>
                <w:lang w:eastAsia="hu-HU"/>
              </w:rPr>
              <w:t>óraszáma</w:t>
            </w:r>
          </w:p>
        </w:tc>
        <w:tc>
          <w:tcPr>
            <w:tcW w:w="1000" w:type="pct"/>
          </w:tcPr>
          <w:p w14:paraId="40D3690F" w14:textId="77777777" w:rsidR="00F72E81" w:rsidRPr="00F72E81" w:rsidRDefault="00F72E81" w:rsidP="00F72E81">
            <w:pPr>
              <w:spacing w:after="0" w:line="360" w:lineRule="auto"/>
              <w:jc w:val="center"/>
              <w:rPr>
                <w:rFonts w:ascii="Times New Roman" w:eastAsia="Times New Roman" w:hAnsi="Times New Roman" w:cs="Times New Roman"/>
                <w:b/>
                <w:sz w:val="24"/>
                <w:szCs w:val="24"/>
                <w:lang w:eastAsia="hu-HU"/>
              </w:rPr>
            </w:pPr>
            <w:r w:rsidRPr="00F72E81">
              <w:rPr>
                <w:rFonts w:ascii="Times New Roman" w:eastAsia="Times New Roman" w:hAnsi="Times New Roman" w:cs="Times New Roman"/>
                <w:b/>
                <w:sz w:val="24"/>
                <w:szCs w:val="24"/>
                <w:lang w:eastAsia="hu-HU"/>
              </w:rPr>
              <w:t>10. évfolyam óraszáma</w:t>
            </w:r>
          </w:p>
        </w:tc>
      </w:tr>
      <w:tr w:rsidR="00F72E81" w:rsidRPr="00F72E81" w14:paraId="5EB7EF42" w14:textId="77777777" w:rsidTr="0041025E">
        <w:trPr>
          <w:trHeight w:val="873"/>
          <w:jc w:val="center"/>
        </w:trPr>
        <w:tc>
          <w:tcPr>
            <w:tcW w:w="1000" w:type="pct"/>
          </w:tcPr>
          <w:p w14:paraId="7D931CA6" w14:textId="77777777" w:rsidR="00F72E81" w:rsidRPr="00F72E81" w:rsidRDefault="00F72E81" w:rsidP="00F72E81">
            <w:pPr>
              <w:keepNext/>
              <w:spacing w:after="0" w:line="360" w:lineRule="auto"/>
              <w:outlineLvl w:val="2"/>
              <w:rPr>
                <w:rFonts w:ascii="Times New Roman" w:eastAsia="Times New Roman" w:hAnsi="Times New Roman" w:cs="Times New Roman"/>
                <w:b/>
                <w:sz w:val="24"/>
                <w:szCs w:val="24"/>
                <w:lang w:eastAsia="hu-HU"/>
              </w:rPr>
            </w:pPr>
            <w:r w:rsidRPr="00F72E81">
              <w:rPr>
                <w:rFonts w:ascii="Times New Roman" w:eastAsia="Times New Roman" w:hAnsi="Times New Roman" w:cs="Times New Roman"/>
                <w:b/>
                <w:sz w:val="24"/>
                <w:szCs w:val="24"/>
                <w:lang w:eastAsia="hu-HU"/>
              </w:rPr>
              <w:t xml:space="preserve">Biológia és egészségtan </w:t>
            </w:r>
          </w:p>
        </w:tc>
        <w:tc>
          <w:tcPr>
            <w:tcW w:w="1000" w:type="pct"/>
          </w:tcPr>
          <w:p w14:paraId="0FBF00E5"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p>
          <w:p w14:paraId="2D921CF2"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r w:rsidRPr="00F72E81">
              <w:rPr>
                <w:rFonts w:ascii="Times New Roman" w:eastAsia="Times New Roman" w:hAnsi="Times New Roman" w:cs="Times New Roman"/>
                <w:i/>
                <w:sz w:val="24"/>
                <w:szCs w:val="24"/>
                <w:lang w:eastAsia="hu-HU"/>
              </w:rPr>
              <w:t>72 óra</w:t>
            </w:r>
          </w:p>
        </w:tc>
        <w:tc>
          <w:tcPr>
            <w:tcW w:w="1000" w:type="pct"/>
          </w:tcPr>
          <w:p w14:paraId="596D3BE4"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p>
          <w:p w14:paraId="4E9F7AB6"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r w:rsidRPr="00F72E81">
              <w:rPr>
                <w:rFonts w:ascii="Times New Roman" w:eastAsia="Times New Roman" w:hAnsi="Times New Roman" w:cs="Times New Roman"/>
                <w:i/>
                <w:sz w:val="24"/>
                <w:szCs w:val="24"/>
                <w:lang w:eastAsia="hu-HU"/>
              </w:rPr>
              <w:t>36 óra</w:t>
            </w:r>
          </w:p>
        </w:tc>
        <w:tc>
          <w:tcPr>
            <w:tcW w:w="1000" w:type="pct"/>
          </w:tcPr>
          <w:p w14:paraId="57336CA3"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p>
          <w:p w14:paraId="6ADB7EDB"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r w:rsidRPr="00F72E81">
              <w:rPr>
                <w:rFonts w:ascii="Times New Roman" w:eastAsia="Times New Roman" w:hAnsi="Times New Roman" w:cs="Times New Roman"/>
                <w:i/>
                <w:sz w:val="24"/>
                <w:szCs w:val="24"/>
                <w:lang w:eastAsia="hu-HU"/>
              </w:rPr>
              <w:t>108 óra</w:t>
            </w:r>
          </w:p>
        </w:tc>
        <w:tc>
          <w:tcPr>
            <w:tcW w:w="1000" w:type="pct"/>
          </w:tcPr>
          <w:p w14:paraId="019E8901"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p>
          <w:p w14:paraId="39FA9F24" w14:textId="77777777" w:rsidR="00F72E81" w:rsidRPr="00F72E81" w:rsidRDefault="00F72E81" w:rsidP="00F72E81">
            <w:pPr>
              <w:spacing w:after="0" w:line="360" w:lineRule="auto"/>
              <w:jc w:val="center"/>
              <w:rPr>
                <w:rFonts w:ascii="Times New Roman" w:eastAsia="Times New Roman" w:hAnsi="Times New Roman" w:cs="Times New Roman"/>
                <w:i/>
                <w:sz w:val="24"/>
                <w:szCs w:val="24"/>
                <w:lang w:eastAsia="hu-HU"/>
              </w:rPr>
            </w:pPr>
            <w:r w:rsidRPr="00F72E81">
              <w:rPr>
                <w:rFonts w:ascii="Times New Roman" w:eastAsia="Times New Roman" w:hAnsi="Times New Roman" w:cs="Times New Roman"/>
                <w:i/>
                <w:sz w:val="24"/>
                <w:szCs w:val="24"/>
                <w:lang w:eastAsia="hu-HU"/>
              </w:rPr>
              <w:t>72 óra</w:t>
            </w:r>
          </w:p>
        </w:tc>
      </w:tr>
    </w:tbl>
    <w:p w14:paraId="5162B1B5" w14:textId="204222FA" w:rsid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p>
    <w:p w14:paraId="24449F7F" w14:textId="505B63F4" w:rsidR="0041025E" w:rsidRPr="00F72E81" w:rsidRDefault="0041025E" w:rsidP="0041025E">
      <w:pPr>
        <w:widowControl w:val="0"/>
        <w:spacing w:after="0" w:line="360" w:lineRule="auto"/>
        <w:jc w:val="both"/>
        <w:rPr>
          <w:rFonts w:ascii="Times New Roman" w:eastAsia="Times New Roman" w:hAnsi="Times New Roman" w:cs="Times New Roman"/>
          <w:snapToGrid w:val="0"/>
          <w:sz w:val="24"/>
          <w:szCs w:val="24"/>
          <w:lang w:eastAsia="hu-HU"/>
        </w:rPr>
      </w:pPr>
      <w:r>
        <w:rPr>
          <w:rFonts w:ascii="Times New Roman" w:eastAsia="Times New Roman" w:hAnsi="Times New Roman" w:cs="Times New Roman"/>
          <w:snapToGrid w:val="0"/>
          <w:sz w:val="24"/>
          <w:szCs w:val="24"/>
          <w:lang w:eastAsia="hu-HU"/>
        </w:rPr>
        <w:t xml:space="preserve">Az óraszámok minden évfolyamon tartalmaznak 10 %-nyi szabad órakeretet, amelynek konkrét tartalmi összetevőit nem rögzítettük. A tanári szabadság keretein belül így lehetővé válik az adott tanulócsoport és tanév egyedi sajátosságainak megfelelő </w:t>
      </w:r>
      <w:r w:rsidRPr="008B34B8">
        <w:rPr>
          <w:rFonts w:ascii="Times New Roman" w:eastAsia="Times New Roman" w:hAnsi="Times New Roman" w:cs="Times New Roman"/>
          <w:b/>
          <w:snapToGrid w:val="0"/>
          <w:sz w:val="24"/>
          <w:szCs w:val="24"/>
          <w:lang w:eastAsia="hu-HU"/>
        </w:rPr>
        <w:t>differenciálás</w:t>
      </w:r>
      <w:r>
        <w:rPr>
          <w:rFonts w:ascii="Times New Roman" w:eastAsia="Times New Roman" w:hAnsi="Times New Roman" w:cs="Times New Roman"/>
          <w:snapToGrid w:val="0"/>
          <w:sz w:val="24"/>
          <w:szCs w:val="24"/>
          <w:lang w:eastAsia="hu-HU"/>
        </w:rPr>
        <w:t>, biztosítva a kerettanterv követelményeinek való megfelelést.</w:t>
      </w:r>
    </w:p>
    <w:p w14:paraId="52485AD3" w14:textId="207AA931" w:rsidR="00F72E81" w:rsidRPr="00F72E81" w:rsidRDefault="00F72E81" w:rsidP="0041025E">
      <w:pPr>
        <w:widowControl w:val="0"/>
        <w:spacing w:after="0" w:line="240" w:lineRule="auto"/>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br w:type="page"/>
      </w:r>
    </w:p>
    <w:p w14:paraId="3CD123F9" w14:textId="77777777" w:rsidR="00F72E81" w:rsidRPr="00F72E81" w:rsidRDefault="00F72E81" w:rsidP="00F72E81">
      <w:pPr>
        <w:widowControl w:val="0"/>
        <w:spacing w:after="0" w:line="360" w:lineRule="auto"/>
        <w:jc w:val="both"/>
        <w:rPr>
          <w:rFonts w:ascii="Times New Roman" w:eastAsia="Times New Roman" w:hAnsi="Times New Roman" w:cs="Times New Roman"/>
          <w:b/>
          <w:snapToGrid w:val="0"/>
          <w:sz w:val="28"/>
          <w:szCs w:val="28"/>
          <w:lang w:eastAsia="hu-HU"/>
        </w:rPr>
      </w:pPr>
      <w:r w:rsidRPr="00F72E81">
        <w:rPr>
          <w:rFonts w:ascii="Times New Roman" w:eastAsia="Times New Roman" w:hAnsi="Times New Roman" w:cs="Times New Roman"/>
          <w:b/>
          <w:snapToGrid w:val="0"/>
          <w:sz w:val="28"/>
          <w:szCs w:val="28"/>
          <w:lang w:eastAsia="hu-HU"/>
        </w:rPr>
        <w:lastRenderedPageBreak/>
        <w:t>3. Témakörök és tartalmak</w:t>
      </w:r>
    </w:p>
    <w:p w14:paraId="3E5DE0B2" w14:textId="77777777" w:rsidR="00F72E81" w:rsidRPr="00F72E81" w:rsidRDefault="00F72E81" w:rsidP="00F72E81">
      <w:pPr>
        <w:widowControl w:val="0"/>
        <w:spacing w:after="0" w:line="360" w:lineRule="auto"/>
        <w:jc w:val="both"/>
        <w:rPr>
          <w:rFonts w:ascii="Times New Roman" w:eastAsia="Times New Roman" w:hAnsi="Times New Roman" w:cs="Times New Roman"/>
          <w:b/>
          <w:snapToGrid w:val="0"/>
          <w:color w:val="0070C0"/>
          <w:sz w:val="28"/>
          <w:szCs w:val="24"/>
          <w:lang w:eastAsia="hu-HU"/>
        </w:rPr>
      </w:pPr>
      <w:r w:rsidRPr="00F72E81">
        <w:rPr>
          <w:rFonts w:ascii="Times New Roman" w:eastAsia="Times New Roman" w:hAnsi="Times New Roman" w:cs="Times New Roman"/>
          <w:b/>
          <w:snapToGrid w:val="0"/>
          <w:color w:val="0070C0"/>
          <w:sz w:val="28"/>
          <w:szCs w:val="24"/>
          <w:lang w:eastAsia="hu-HU"/>
        </w:rPr>
        <w:t>7-8. évfolyam</w:t>
      </w:r>
    </w:p>
    <w:p w14:paraId="3281F351" w14:textId="77777777" w:rsidR="00F72E81" w:rsidRP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A környezetismeret tantárgy a gyerekek mindennapi tapasztalatára, élményeire építve vizsgálja a növény- és állatvilágot, az emberi szervezetet és a környezeti folyamatokat. A természettudomány tantárgy keretében a növények és az állatok, az ember szervezete és egészsége, valamint az életközösségek megismerése valamivel részletesebben történik. A biológia erre az előzetes tudásra építve, önálló tantárgyként a 7. évfolyamon jelenik meg.</w:t>
      </w:r>
    </w:p>
    <w:p w14:paraId="3E603E6C" w14:textId="77777777" w:rsidR="00F72E81" w:rsidRP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Mivel a Nat szerinti témakörök kétéves szakaszokban fogalmazzák meg az elérendő tanulási eredményeket, a négy évfolyamot magában foglaló rendszer kialakítása is ennek megfelelően történhet. A 7–8. és a 9–10. évfolyamos szakaszok alaptantervi tanulási eredményei az elérésükhöz szükséges pedagógiai eszközrendszerrel kiegészülve ezekben az időszakokban a kerettantervekben is megfogalmazódnak. A fő témakörök azonosak vagy hasonlóak, de ezek a készségek és képességek, valamint az alapvető kognitív modellek fokozatosan mélyülő, az életkori sajátosságokat és a tehetséggondozás elveit követő fejlesztését támogatják. </w:t>
      </w:r>
    </w:p>
    <w:p w14:paraId="0D478077" w14:textId="77777777" w:rsidR="00F72E81" w:rsidRP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A tanulók a négy év során teljes képet kapnak az élet biológiai értelmezéséről, az élővilágról, az ember szervezetéről és egészségéről, valamint az ember és a bioszféra viszonyát érintő kérdésekről. Az elméleti ismeretek a természettudományok általános és a biológia sajátos kulcsfogalmai köré szerveződnek, céljuk a biológiai alapműveltség megszerzésén túl a szakirányú továbbtanulás minél szélesebb körű megalapozása. Alkalmat kell adni a tanulóknak a természeti környezet megfigyelésére, a rendszerek és folyamatok feltárására, következtetések levonására és élmények szerzésére, kihasználva az értelmi és érzelmi nevelés egymást erősítő hatását. Az egészségműveltséggel, környezeti fenntarthatósággal kapcsolatos témakörök tanulására a kerettanterv javasol óraszámokat, de ajánlott ezek egymással való összekapcsolása, pl. projektalapú, kutatásalapú tanulás, tematikus napok, hetek szervezése is.</w:t>
      </w:r>
    </w:p>
    <w:p w14:paraId="0B1816CC" w14:textId="77777777" w:rsidR="00F72E81" w:rsidRP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A négy évfolyamra kialakított tanterv ajánlott óraszámai igazodnak a Nat-ban meghatározott órakeretekhez, évfolyamonként lehetőséget adva a tanulási tartalmak egységbe foglalásához. A biológiai rendszerek ismerete mellett az egészségműveltség és a fenntarthatóság adja a tanterv három fő pillérét. A </w:t>
      </w:r>
      <w:r w:rsidRPr="00F72E81">
        <w:rPr>
          <w:rFonts w:ascii="Times New Roman" w:eastAsia="Calibri" w:hAnsi="Times New Roman" w:cs="Times New Roman"/>
          <w:bCs/>
          <w:sz w:val="24"/>
          <w:szCs w:val="24"/>
        </w:rPr>
        <w:t>7.</w:t>
      </w:r>
      <w:r w:rsidRPr="00F72E81">
        <w:rPr>
          <w:rFonts w:ascii="Times New Roman" w:eastAsia="Calibri" w:hAnsi="Times New Roman" w:cs="Times New Roman"/>
          <w:sz w:val="24"/>
          <w:szCs w:val="24"/>
        </w:rPr>
        <w:t xml:space="preserve"> évfolyamon a biológiai felépítés és fejlődés tanulmányozása, valamint környezetbiológiai vizsgálatok kapnak helyet. A </w:t>
      </w:r>
      <w:r w:rsidRPr="00F72E81">
        <w:rPr>
          <w:rFonts w:ascii="Times New Roman" w:eastAsia="Calibri" w:hAnsi="Times New Roman" w:cs="Times New Roman"/>
          <w:bCs/>
          <w:sz w:val="24"/>
          <w:szCs w:val="24"/>
        </w:rPr>
        <w:t>8.</w:t>
      </w:r>
      <w:r w:rsidRPr="00F72E81">
        <w:rPr>
          <w:rFonts w:ascii="Times New Roman" w:eastAsia="Calibri" w:hAnsi="Times New Roman" w:cs="Times New Roman"/>
          <w:sz w:val="24"/>
          <w:szCs w:val="24"/>
        </w:rPr>
        <w:t xml:space="preserve"> évfolyam témája az emberi szervezet felépítése, működése és egészsége. A </w:t>
      </w:r>
      <w:r w:rsidRPr="00F72E81">
        <w:rPr>
          <w:rFonts w:ascii="Times New Roman" w:eastAsia="Calibri" w:hAnsi="Times New Roman" w:cs="Times New Roman"/>
          <w:bCs/>
          <w:sz w:val="24"/>
          <w:szCs w:val="24"/>
        </w:rPr>
        <w:t>9.</w:t>
      </w:r>
      <w:r w:rsidRPr="00F72E81">
        <w:rPr>
          <w:rFonts w:ascii="Times New Roman" w:eastAsia="Calibri" w:hAnsi="Times New Roman" w:cs="Times New Roman"/>
          <w:sz w:val="24"/>
          <w:szCs w:val="24"/>
        </w:rPr>
        <w:t xml:space="preserve"> évfolyamon az élet szerveződési szintjein haladva mélyítik el korábban szerzett tudásukat a tanulók. Az emberi szervezet felépítését és működését rendszerszintű elemzésekkel, az anyag, energia és információ szempontjából vizsgálják. A </w:t>
      </w:r>
      <w:r w:rsidRPr="00F72E81">
        <w:rPr>
          <w:rFonts w:ascii="Times New Roman" w:eastAsia="Calibri" w:hAnsi="Times New Roman" w:cs="Times New Roman"/>
          <w:bCs/>
          <w:sz w:val="24"/>
          <w:szCs w:val="24"/>
        </w:rPr>
        <w:t>10.</w:t>
      </w:r>
      <w:r w:rsidRPr="00F72E81">
        <w:rPr>
          <w:rFonts w:ascii="Times New Roman" w:eastAsia="Calibri" w:hAnsi="Times New Roman" w:cs="Times New Roman"/>
          <w:sz w:val="24"/>
          <w:szCs w:val="24"/>
        </w:rPr>
        <w:t xml:space="preserve"> évfolyamon a nemek, a lelki és testi egészség témaköreivel folytatódik az ember biológiájának </w:t>
      </w:r>
      <w:r w:rsidRPr="00F72E81">
        <w:rPr>
          <w:rFonts w:ascii="Times New Roman" w:eastAsia="Calibri" w:hAnsi="Times New Roman" w:cs="Times New Roman"/>
          <w:sz w:val="24"/>
          <w:szCs w:val="24"/>
        </w:rPr>
        <w:lastRenderedPageBreak/>
        <w:t xml:space="preserve">megismerése. A tantárgy tanulásának zárásaként a helyi és a globális szinteket áttekintve az ember és a bioszféra kapcsolatát elemzik a tanulók. </w:t>
      </w:r>
    </w:p>
    <w:p w14:paraId="362F411D" w14:textId="77777777" w:rsidR="00F72E81" w:rsidRP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A tanulási eredmények elérése érdekében a tanulói teljesítmény értékelése a négy év során mindvégig kiemelt jelentőségű. A tanulói aktivitásra alapozott tanulás-tanítás mellett a folyamat közbeni fejlesztő értékelés alkalmazható. Az elvárt tanulási eredményekhez viszonyított visszajelzések megfelelő támogatást adnak a tanulóknak a továbbhaladáshoz. A témakörökhöz kapcsolódó diagnosztikus értékelés a meglévő tudás felmérését, a differenciált tanulási módszerek kialakítását segítheti. </w:t>
      </w:r>
    </w:p>
    <w:p w14:paraId="4DE1C76E" w14:textId="77777777" w:rsidR="00F72E81" w:rsidRPr="00F72E81" w:rsidRDefault="00F72E81" w:rsidP="00F72E81">
      <w:pPr>
        <w:spacing w:after="120" w:line="240" w:lineRule="auto"/>
        <w:jc w:val="both"/>
        <w:rPr>
          <w:rFonts w:ascii="Times New Roman" w:eastAsia="Calibri" w:hAnsi="Times New Roman" w:cs="Times New Roman"/>
          <w:b/>
          <w:sz w:val="24"/>
          <w:szCs w:val="24"/>
        </w:rPr>
      </w:pPr>
    </w:p>
    <w:p w14:paraId="69ACB541" w14:textId="77777777" w:rsidR="00F72E81" w:rsidRPr="00F72E81" w:rsidRDefault="00F72E81" w:rsidP="00F72E81">
      <w:pPr>
        <w:widowControl w:val="0"/>
        <w:spacing w:before="240" w:after="60" w:line="240" w:lineRule="auto"/>
        <w:ind w:left="360"/>
        <w:jc w:val="center"/>
        <w:outlineLvl w:val="0"/>
        <w:rPr>
          <w:rFonts w:ascii="Times New Roman" w:eastAsia="Times New Roman" w:hAnsi="Times New Roman" w:cs="Times New Roman"/>
          <w:b/>
          <w:snapToGrid w:val="0"/>
          <w:kern w:val="28"/>
          <w:sz w:val="32"/>
          <w:szCs w:val="32"/>
          <w:lang w:eastAsia="hu-HU"/>
        </w:rPr>
      </w:pPr>
      <w:r w:rsidRPr="00F72E81">
        <w:rPr>
          <w:rFonts w:ascii="Times New Roman" w:eastAsia="Times New Roman" w:hAnsi="Times New Roman" w:cs="Times New Roman"/>
          <w:b/>
          <w:snapToGrid w:val="0"/>
          <w:kern w:val="28"/>
          <w:sz w:val="32"/>
          <w:szCs w:val="32"/>
          <w:lang w:eastAsia="hu-HU"/>
        </w:rPr>
        <w:t>Óraterv</w:t>
      </w:r>
    </w:p>
    <w:p w14:paraId="21B266D7"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0"/>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444"/>
      </w:tblGrid>
      <w:tr w:rsidR="00F72E81" w:rsidRPr="00F72E81" w14:paraId="249BBCCD" w14:textId="77777777" w:rsidTr="0041025E">
        <w:trPr>
          <w:cantSplit/>
        </w:trPr>
        <w:tc>
          <w:tcPr>
            <w:tcW w:w="4889" w:type="dxa"/>
          </w:tcPr>
          <w:p w14:paraId="542012FB"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7. évfolyam</w:t>
            </w:r>
          </w:p>
        </w:tc>
        <w:tc>
          <w:tcPr>
            <w:tcW w:w="2444" w:type="dxa"/>
          </w:tcPr>
          <w:p w14:paraId="6D850EF5"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72 óra</w:t>
            </w:r>
          </w:p>
        </w:tc>
      </w:tr>
      <w:tr w:rsidR="00F72E81" w:rsidRPr="00F72E81" w14:paraId="11F0093C" w14:textId="77777777" w:rsidTr="0041025E">
        <w:trPr>
          <w:cantSplit/>
        </w:trPr>
        <w:tc>
          <w:tcPr>
            <w:tcW w:w="4889" w:type="dxa"/>
          </w:tcPr>
          <w:p w14:paraId="05A6B841"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8. évfolyam</w:t>
            </w:r>
          </w:p>
        </w:tc>
        <w:tc>
          <w:tcPr>
            <w:tcW w:w="2444" w:type="dxa"/>
          </w:tcPr>
          <w:p w14:paraId="67F7366E"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36 óra</w:t>
            </w:r>
          </w:p>
        </w:tc>
      </w:tr>
    </w:tbl>
    <w:p w14:paraId="409EEC28"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70C0"/>
          <w:sz w:val="24"/>
          <w:szCs w:val="24"/>
          <w:lang w:eastAsia="hu-HU"/>
        </w:rPr>
      </w:pPr>
    </w:p>
    <w:p w14:paraId="2BD69E90" w14:textId="77777777" w:rsidR="00F72E81" w:rsidRPr="00F72E81" w:rsidRDefault="00F72E81" w:rsidP="00F72E81">
      <w:pPr>
        <w:spacing w:after="0" w:line="360" w:lineRule="auto"/>
        <w:rPr>
          <w:rFonts w:ascii="Times New Roman" w:eastAsia="Calibri" w:hAnsi="Times New Roman" w:cs="Times New Roman"/>
          <w:sz w:val="24"/>
          <w:szCs w:val="24"/>
        </w:rPr>
      </w:pPr>
    </w:p>
    <w:p w14:paraId="638DC098" w14:textId="77777777" w:rsidR="00F72E81" w:rsidRPr="00F72E81" w:rsidRDefault="00F72E81" w:rsidP="00F72E81">
      <w:pPr>
        <w:spacing w:after="0" w:line="360" w:lineRule="auto"/>
        <w:jc w:val="center"/>
        <w:rPr>
          <w:rFonts w:ascii="Times New Roman" w:eastAsia="Calibri" w:hAnsi="Times New Roman" w:cs="Times New Roman"/>
          <w:b/>
          <w:bCs/>
          <w:sz w:val="28"/>
          <w:szCs w:val="24"/>
        </w:rPr>
      </w:pPr>
      <w:r w:rsidRPr="00F72E81">
        <w:rPr>
          <w:rFonts w:ascii="Times New Roman" w:eastAsia="Calibri" w:hAnsi="Times New Roman" w:cs="Times New Roman"/>
          <w:b/>
          <w:bCs/>
          <w:sz w:val="28"/>
          <w:szCs w:val="24"/>
        </w:rPr>
        <w:t>Tanterv a 7-8. évfolyamra:</w:t>
      </w:r>
    </w:p>
    <w:p w14:paraId="50226F98" w14:textId="77777777" w:rsidR="00F72E81" w:rsidRPr="00F72E81" w:rsidRDefault="00F72E81" w:rsidP="00F72E81">
      <w:pPr>
        <w:spacing w:after="0" w:line="360" w:lineRule="auto"/>
        <w:rPr>
          <w:rFonts w:ascii="Times New Roman" w:eastAsia="Calibri" w:hAnsi="Times New Roman" w:cs="Times New Roman"/>
          <w:b/>
          <w:bCs/>
          <w:color w:val="0070C0"/>
          <w:sz w:val="24"/>
          <w:szCs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557"/>
        <w:gridCol w:w="1259"/>
      </w:tblGrid>
      <w:tr w:rsidR="00F72E81" w:rsidRPr="00F72E81" w14:paraId="78B5CA87" w14:textId="77777777" w:rsidTr="0041025E">
        <w:tc>
          <w:tcPr>
            <w:tcW w:w="3256" w:type="dxa"/>
            <w:shd w:val="clear" w:color="auto" w:fill="auto"/>
            <w:vAlign w:val="center"/>
          </w:tcPr>
          <w:p w14:paraId="541FF508" w14:textId="77777777" w:rsidR="00F72E81" w:rsidRPr="00F72E81" w:rsidRDefault="00F72E81" w:rsidP="00F72E81">
            <w:pPr>
              <w:spacing w:after="0" w:line="360" w:lineRule="auto"/>
              <w:jc w:val="center"/>
              <w:rPr>
                <w:rFonts w:ascii="Times New Roman" w:eastAsia="Calibri" w:hAnsi="Times New Roman" w:cs="Times New Roman"/>
                <w:b/>
                <w:color w:val="0070C0"/>
                <w:sz w:val="24"/>
                <w:szCs w:val="24"/>
              </w:rPr>
            </w:pPr>
            <w:r w:rsidRPr="00F72E81">
              <w:rPr>
                <w:rFonts w:ascii="Times New Roman" w:eastAsia="Calibri" w:hAnsi="Times New Roman" w:cs="Times New Roman"/>
                <w:b/>
                <w:color w:val="0070C0"/>
                <w:sz w:val="24"/>
                <w:szCs w:val="24"/>
              </w:rPr>
              <w:t>A Nat fő témakörei</w:t>
            </w:r>
          </w:p>
        </w:tc>
        <w:tc>
          <w:tcPr>
            <w:tcW w:w="4557" w:type="dxa"/>
            <w:shd w:val="clear" w:color="auto" w:fill="auto"/>
            <w:vAlign w:val="center"/>
          </w:tcPr>
          <w:p w14:paraId="69081370" w14:textId="77777777" w:rsidR="00F72E81" w:rsidRPr="00F72E81" w:rsidRDefault="00F72E81" w:rsidP="00F72E81">
            <w:pPr>
              <w:spacing w:after="0" w:line="360" w:lineRule="auto"/>
              <w:jc w:val="center"/>
              <w:rPr>
                <w:rFonts w:ascii="Times New Roman" w:eastAsia="Calibri" w:hAnsi="Times New Roman" w:cs="Times New Roman"/>
                <w:b/>
                <w:color w:val="0070C0"/>
                <w:sz w:val="24"/>
                <w:szCs w:val="24"/>
              </w:rPr>
            </w:pPr>
            <w:r w:rsidRPr="00F72E81">
              <w:rPr>
                <w:rFonts w:ascii="Times New Roman" w:eastAsia="Calibri" w:hAnsi="Times New Roman" w:cs="Times New Roman"/>
                <w:b/>
                <w:color w:val="0070C0"/>
                <w:sz w:val="24"/>
                <w:szCs w:val="24"/>
              </w:rPr>
              <w:t>Kerettantervi témakörök</w:t>
            </w:r>
          </w:p>
        </w:tc>
        <w:tc>
          <w:tcPr>
            <w:tcW w:w="1259" w:type="dxa"/>
            <w:shd w:val="clear" w:color="auto" w:fill="auto"/>
            <w:vAlign w:val="center"/>
          </w:tcPr>
          <w:p w14:paraId="75DEA03A" w14:textId="77777777" w:rsidR="00F72E81" w:rsidRPr="00F72E81" w:rsidRDefault="00F72E81" w:rsidP="00F72E81">
            <w:pPr>
              <w:spacing w:after="0" w:line="360" w:lineRule="auto"/>
              <w:jc w:val="center"/>
              <w:rPr>
                <w:rFonts w:ascii="Times New Roman" w:eastAsia="Calibri" w:hAnsi="Times New Roman" w:cs="Times New Roman"/>
                <w:b/>
                <w:color w:val="0070C0"/>
                <w:sz w:val="24"/>
                <w:szCs w:val="24"/>
              </w:rPr>
            </w:pPr>
            <w:r w:rsidRPr="00F72E81">
              <w:rPr>
                <w:rFonts w:ascii="Times New Roman" w:eastAsia="Calibri" w:hAnsi="Times New Roman" w:cs="Times New Roman"/>
                <w:b/>
                <w:color w:val="0070C0"/>
                <w:sz w:val="24"/>
                <w:szCs w:val="24"/>
              </w:rPr>
              <w:t>Javasolt óraszám</w:t>
            </w:r>
          </w:p>
        </w:tc>
      </w:tr>
      <w:tr w:rsidR="00F72E81" w:rsidRPr="00F72E81" w14:paraId="4CC1359A" w14:textId="77777777" w:rsidTr="0041025E">
        <w:tc>
          <w:tcPr>
            <w:tcW w:w="3256" w:type="dxa"/>
            <w:shd w:val="clear" w:color="auto" w:fill="auto"/>
            <w:vAlign w:val="center"/>
          </w:tcPr>
          <w:p w14:paraId="712787D0" w14:textId="77777777" w:rsidR="00F72E81" w:rsidRPr="00F72E81" w:rsidRDefault="00F72E81" w:rsidP="00F72E81">
            <w:pPr>
              <w:spacing w:after="0" w:line="360" w:lineRule="auto"/>
              <w:rPr>
                <w:rFonts w:ascii="Times New Roman" w:eastAsia="Calibri" w:hAnsi="Times New Roman" w:cs="Times New Roman"/>
                <w:bCs/>
                <w:color w:val="000000"/>
                <w:sz w:val="24"/>
                <w:szCs w:val="24"/>
              </w:rPr>
            </w:pPr>
            <w:r w:rsidRPr="00F72E81">
              <w:rPr>
                <w:rFonts w:ascii="Times New Roman" w:eastAsia="Calibri" w:hAnsi="Times New Roman" w:cs="Times New Roman"/>
                <w:bCs/>
                <w:color w:val="000000"/>
                <w:sz w:val="24"/>
                <w:szCs w:val="24"/>
              </w:rPr>
              <w:t>1. A biológia tudományának céljai és vizsgálati módszerei</w:t>
            </w:r>
          </w:p>
        </w:tc>
        <w:tc>
          <w:tcPr>
            <w:tcW w:w="4557" w:type="dxa"/>
            <w:shd w:val="clear" w:color="auto" w:fill="auto"/>
            <w:vAlign w:val="center"/>
          </w:tcPr>
          <w:p w14:paraId="149230A0" w14:textId="77777777" w:rsidR="00F72E81" w:rsidRPr="00F72E81" w:rsidRDefault="00F72E81" w:rsidP="00F72E81">
            <w:pPr>
              <w:spacing w:after="0" w:line="360" w:lineRule="auto"/>
              <w:ind w:left="1066" w:hanging="1066"/>
              <w:rPr>
                <w:rFonts w:ascii="Times New Roman" w:eastAsia="Calibri" w:hAnsi="Times New Roman" w:cs="Times New Roman"/>
                <w:bCs/>
                <w:i/>
                <w:iCs/>
                <w:sz w:val="24"/>
                <w:szCs w:val="24"/>
              </w:rPr>
            </w:pPr>
            <w:r w:rsidRPr="00F72E81">
              <w:rPr>
                <w:rFonts w:ascii="Times New Roman" w:eastAsia="Calibri" w:hAnsi="Times New Roman" w:cs="Times New Roman"/>
                <w:bCs/>
                <w:sz w:val="24"/>
                <w:szCs w:val="24"/>
              </w:rPr>
              <w:t>Bevezetés a biológiába</w:t>
            </w:r>
          </w:p>
        </w:tc>
        <w:tc>
          <w:tcPr>
            <w:tcW w:w="1259" w:type="dxa"/>
            <w:shd w:val="clear" w:color="auto" w:fill="auto"/>
            <w:vAlign w:val="center"/>
          </w:tcPr>
          <w:p w14:paraId="4760198E"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6</w:t>
            </w:r>
          </w:p>
        </w:tc>
      </w:tr>
      <w:tr w:rsidR="00F72E81" w:rsidRPr="00F72E81" w14:paraId="7A2E57A0" w14:textId="77777777" w:rsidTr="0041025E">
        <w:trPr>
          <w:trHeight w:val="348"/>
        </w:trPr>
        <w:tc>
          <w:tcPr>
            <w:tcW w:w="3256" w:type="dxa"/>
            <w:shd w:val="clear" w:color="auto" w:fill="auto"/>
            <w:vAlign w:val="center"/>
          </w:tcPr>
          <w:p w14:paraId="2B3226B2" w14:textId="77777777" w:rsidR="00F72E81" w:rsidRPr="00F72E81" w:rsidRDefault="00F72E81" w:rsidP="00F72E81">
            <w:pPr>
              <w:spacing w:after="0" w:line="360" w:lineRule="auto"/>
              <w:rPr>
                <w:rFonts w:ascii="Times New Roman" w:eastAsia="Calibri" w:hAnsi="Times New Roman" w:cs="Times New Roman"/>
                <w:bCs/>
                <w:color w:val="000000"/>
                <w:sz w:val="24"/>
                <w:szCs w:val="24"/>
              </w:rPr>
            </w:pPr>
            <w:r w:rsidRPr="00F72E81">
              <w:rPr>
                <w:rFonts w:ascii="Times New Roman" w:eastAsia="Calibri" w:hAnsi="Times New Roman" w:cs="Times New Roman"/>
                <w:bCs/>
                <w:color w:val="000000"/>
                <w:sz w:val="24"/>
                <w:szCs w:val="24"/>
              </w:rPr>
              <w:t>2. Az élet kialakulása és szerveződése</w:t>
            </w:r>
          </w:p>
        </w:tc>
        <w:tc>
          <w:tcPr>
            <w:tcW w:w="4557" w:type="dxa"/>
            <w:shd w:val="clear" w:color="auto" w:fill="auto"/>
            <w:vAlign w:val="center"/>
          </w:tcPr>
          <w:p w14:paraId="3E0334A9" w14:textId="77777777" w:rsidR="00F72E81" w:rsidRPr="00F72E81" w:rsidRDefault="00F72E81" w:rsidP="00F72E81">
            <w:pPr>
              <w:spacing w:after="0" w:line="360" w:lineRule="auto"/>
              <w:ind w:left="1066" w:hanging="1066"/>
              <w:rPr>
                <w:rFonts w:ascii="Times New Roman" w:eastAsia="Calibri" w:hAnsi="Times New Roman" w:cs="Times New Roman"/>
                <w:bCs/>
                <w:sz w:val="24"/>
                <w:szCs w:val="24"/>
              </w:rPr>
            </w:pPr>
            <w:r w:rsidRPr="00F72E81">
              <w:rPr>
                <w:rFonts w:ascii="Times New Roman" w:eastAsia="Calibri" w:hAnsi="Times New Roman" w:cs="Times New Roman"/>
                <w:bCs/>
                <w:sz w:val="24"/>
                <w:szCs w:val="24"/>
              </w:rPr>
              <w:t>Az élet legegyszerűbb formái</w:t>
            </w:r>
          </w:p>
        </w:tc>
        <w:tc>
          <w:tcPr>
            <w:tcW w:w="1259" w:type="dxa"/>
            <w:shd w:val="clear" w:color="auto" w:fill="auto"/>
            <w:vAlign w:val="center"/>
          </w:tcPr>
          <w:p w14:paraId="1C080180"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12</w:t>
            </w:r>
          </w:p>
        </w:tc>
      </w:tr>
      <w:tr w:rsidR="00F72E81" w:rsidRPr="00F72E81" w14:paraId="3AA7813D" w14:textId="77777777" w:rsidTr="0041025E">
        <w:trPr>
          <w:trHeight w:val="300"/>
        </w:trPr>
        <w:tc>
          <w:tcPr>
            <w:tcW w:w="3256" w:type="dxa"/>
            <w:vMerge w:val="restart"/>
            <w:shd w:val="clear" w:color="auto" w:fill="auto"/>
            <w:vAlign w:val="center"/>
          </w:tcPr>
          <w:p w14:paraId="5EE483F1" w14:textId="77777777" w:rsidR="00F72E81" w:rsidRPr="00F72E81" w:rsidRDefault="00F72E81" w:rsidP="00F72E81">
            <w:pPr>
              <w:spacing w:after="0" w:line="360" w:lineRule="auto"/>
              <w:rPr>
                <w:rFonts w:ascii="Times New Roman" w:eastAsia="Calibri" w:hAnsi="Times New Roman" w:cs="Times New Roman"/>
                <w:bCs/>
                <w:color w:val="000000"/>
                <w:sz w:val="24"/>
                <w:szCs w:val="24"/>
              </w:rPr>
            </w:pPr>
            <w:r w:rsidRPr="00F72E81">
              <w:rPr>
                <w:rFonts w:ascii="Times New Roman" w:eastAsia="Calibri" w:hAnsi="Times New Roman" w:cs="Times New Roman"/>
                <w:bCs/>
                <w:color w:val="000000"/>
                <w:sz w:val="24"/>
                <w:szCs w:val="24"/>
              </w:rPr>
              <w:t>3. Az élet formái, működése és fejlődése</w:t>
            </w:r>
          </w:p>
        </w:tc>
        <w:tc>
          <w:tcPr>
            <w:tcW w:w="4557" w:type="dxa"/>
            <w:shd w:val="clear" w:color="auto" w:fill="auto"/>
            <w:vAlign w:val="center"/>
          </w:tcPr>
          <w:p w14:paraId="7FA6A743" w14:textId="77777777" w:rsidR="00F72E81" w:rsidRPr="00F72E81" w:rsidRDefault="00F72E81" w:rsidP="00F72E81">
            <w:pPr>
              <w:spacing w:after="0" w:line="360" w:lineRule="auto"/>
              <w:rPr>
                <w:rFonts w:ascii="Times New Roman" w:eastAsia="Calibri" w:hAnsi="Times New Roman" w:cs="Times New Roman"/>
                <w:bCs/>
                <w:sz w:val="24"/>
                <w:szCs w:val="24"/>
              </w:rPr>
            </w:pPr>
            <w:r w:rsidRPr="00F72E81">
              <w:rPr>
                <w:rFonts w:ascii="Times New Roman" w:eastAsia="Calibri" w:hAnsi="Times New Roman" w:cs="Times New Roman"/>
                <w:bCs/>
                <w:sz w:val="24"/>
                <w:szCs w:val="24"/>
              </w:rPr>
              <w:t>Az élővilág fejlődése</w:t>
            </w:r>
          </w:p>
        </w:tc>
        <w:tc>
          <w:tcPr>
            <w:tcW w:w="1259" w:type="dxa"/>
            <w:shd w:val="clear" w:color="auto" w:fill="auto"/>
            <w:vAlign w:val="center"/>
          </w:tcPr>
          <w:p w14:paraId="376BB911"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10</w:t>
            </w:r>
          </w:p>
        </w:tc>
      </w:tr>
      <w:tr w:rsidR="00F72E81" w:rsidRPr="00F72E81" w14:paraId="4CE71207" w14:textId="77777777" w:rsidTr="0041025E">
        <w:tc>
          <w:tcPr>
            <w:tcW w:w="3256" w:type="dxa"/>
            <w:vMerge/>
            <w:shd w:val="clear" w:color="auto" w:fill="auto"/>
            <w:vAlign w:val="center"/>
          </w:tcPr>
          <w:p w14:paraId="4715E69D" w14:textId="77777777" w:rsidR="00F72E81" w:rsidRPr="00F72E81" w:rsidRDefault="00F72E81" w:rsidP="00F72E81">
            <w:pPr>
              <w:spacing w:after="0" w:line="360" w:lineRule="auto"/>
              <w:ind w:left="1066" w:hanging="1066"/>
              <w:rPr>
                <w:rFonts w:ascii="Times New Roman" w:eastAsia="Calibri" w:hAnsi="Times New Roman" w:cs="Times New Roman"/>
                <w:bCs/>
                <w:color w:val="000000"/>
                <w:sz w:val="24"/>
                <w:szCs w:val="24"/>
              </w:rPr>
            </w:pPr>
          </w:p>
        </w:tc>
        <w:tc>
          <w:tcPr>
            <w:tcW w:w="4557" w:type="dxa"/>
            <w:shd w:val="clear" w:color="auto" w:fill="auto"/>
            <w:vAlign w:val="center"/>
          </w:tcPr>
          <w:p w14:paraId="2E3CECA1" w14:textId="77777777" w:rsidR="00F72E81" w:rsidRPr="00F72E81" w:rsidRDefault="00F72E81" w:rsidP="00F72E81">
            <w:pPr>
              <w:spacing w:after="0" w:line="360" w:lineRule="auto"/>
              <w:rPr>
                <w:rFonts w:ascii="Times New Roman" w:eastAsia="Calibri" w:hAnsi="Times New Roman" w:cs="Times New Roman"/>
                <w:bCs/>
                <w:sz w:val="24"/>
                <w:szCs w:val="24"/>
              </w:rPr>
            </w:pPr>
            <w:r w:rsidRPr="00F72E81">
              <w:rPr>
                <w:rFonts w:ascii="Times New Roman" w:eastAsia="Calibri" w:hAnsi="Times New Roman" w:cs="Times New Roman"/>
                <w:bCs/>
                <w:sz w:val="24"/>
                <w:szCs w:val="24"/>
              </w:rPr>
              <w:t>Az élővilág országai</w:t>
            </w:r>
          </w:p>
        </w:tc>
        <w:tc>
          <w:tcPr>
            <w:tcW w:w="1259" w:type="dxa"/>
            <w:shd w:val="clear" w:color="auto" w:fill="auto"/>
            <w:vAlign w:val="center"/>
          </w:tcPr>
          <w:p w14:paraId="724E9CED"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16</w:t>
            </w:r>
          </w:p>
        </w:tc>
      </w:tr>
      <w:tr w:rsidR="00F72E81" w:rsidRPr="00F72E81" w14:paraId="7D717974" w14:textId="77777777" w:rsidTr="0041025E">
        <w:tc>
          <w:tcPr>
            <w:tcW w:w="3256" w:type="dxa"/>
            <w:shd w:val="clear" w:color="auto" w:fill="auto"/>
            <w:vAlign w:val="center"/>
          </w:tcPr>
          <w:p w14:paraId="57AB7FF7" w14:textId="77777777" w:rsidR="00F72E81" w:rsidRPr="00F72E81" w:rsidRDefault="00F72E81" w:rsidP="00F72E81">
            <w:pPr>
              <w:spacing w:after="0" w:line="360" w:lineRule="auto"/>
              <w:rPr>
                <w:rFonts w:ascii="Times New Roman" w:eastAsia="Calibri" w:hAnsi="Times New Roman" w:cs="Times New Roman"/>
                <w:bCs/>
                <w:color w:val="000000"/>
                <w:sz w:val="24"/>
                <w:szCs w:val="24"/>
              </w:rPr>
            </w:pPr>
            <w:r w:rsidRPr="00F72E81">
              <w:rPr>
                <w:rFonts w:ascii="Times New Roman" w:eastAsia="Calibri" w:hAnsi="Times New Roman" w:cs="Times New Roman"/>
                <w:bCs/>
                <w:color w:val="000000"/>
                <w:sz w:val="24"/>
                <w:szCs w:val="24"/>
              </w:rPr>
              <w:t>4. Életközösségek vizsgálata</w:t>
            </w:r>
          </w:p>
          <w:p w14:paraId="6959165F" w14:textId="77777777" w:rsidR="00F72E81" w:rsidRPr="00F72E81" w:rsidRDefault="00F72E81" w:rsidP="00F72E81">
            <w:pPr>
              <w:spacing w:after="0" w:line="360" w:lineRule="auto"/>
              <w:rPr>
                <w:rFonts w:ascii="Times New Roman" w:eastAsia="Calibri" w:hAnsi="Times New Roman" w:cs="Times New Roman"/>
                <w:bCs/>
                <w:color w:val="000000"/>
                <w:sz w:val="24"/>
                <w:szCs w:val="24"/>
              </w:rPr>
            </w:pPr>
            <w:r w:rsidRPr="00F72E81">
              <w:rPr>
                <w:rFonts w:ascii="Times New Roman" w:eastAsia="Calibri" w:hAnsi="Times New Roman" w:cs="Times New Roman"/>
                <w:bCs/>
                <w:color w:val="000000"/>
                <w:sz w:val="24"/>
                <w:szCs w:val="24"/>
              </w:rPr>
              <w:t>5. Az élővilág és az ember kapcsolata</w:t>
            </w:r>
          </w:p>
        </w:tc>
        <w:tc>
          <w:tcPr>
            <w:tcW w:w="4557" w:type="dxa"/>
            <w:shd w:val="clear" w:color="auto" w:fill="auto"/>
            <w:vAlign w:val="center"/>
          </w:tcPr>
          <w:p w14:paraId="19BC2D14" w14:textId="77777777" w:rsidR="00F72E81" w:rsidRPr="00F72E81" w:rsidRDefault="00F72E81" w:rsidP="00F72E81">
            <w:pPr>
              <w:spacing w:after="0" w:line="360" w:lineRule="auto"/>
              <w:rPr>
                <w:rFonts w:ascii="Times New Roman" w:eastAsia="Calibri" w:hAnsi="Times New Roman" w:cs="Times New Roman"/>
                <w:bCs/>
                <w:sz w:val="24"/>
                <w:szCs w:val="24"/>
              </w:rPr>
            </w:pPr>
            <w:r w:rsidRPr="00F72E81">
              <w:rPr>
                <w:rFonts w:ascii="Times New Roman" w:eastAsia="Calibri" w:hAnsi="Times New Roman" w:cs="Times New Roman"/>
                <w:bCs/>
                <w:sz w:val="24"/>
                <w:szCs w:val="24"/>
              </w:rPr>
              <w:t>Bolygónk élővilága</w:t>
            </w:r>
          </w:p>
        </w:tc>
        <w:tc>
          <w:tcPr>
            <w:tcW w:w="1259" w:type="dxa"/>
            <w:shd w:val="clear" w:color="auto" w:fill="auto"/>
            <w:vAlign w:val="center"/>
          </w:tcPr>
          <w:p w14:paraId="631A27B0"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10</w:t>
            </w:r>
          </w:p>
        </w:tc>
      </w:tr>
      <w:tr w:rsidR="00F72E81" w:rsidRPr="00F72E81" w14:paraId="4FC8ABCA" w14:textId="77777777" w:rsidTr="0041025E">
        <w:tc>
          <w:tcPr>
            <w:tcW w:w="3256" w:type="dxa"/>
            <w:shd w:val="clear" w:color="auto" w:fill="auto"/>
            <w:vAlign w:val="center"/>
          </w:tcPr>
          <w:p w14:paraId="054D5446" w14:textId="77777777" w:rsidR="00F72E81" w:rsidRPr="00F72E81" w:rsidRDefault="00F72E81" w:rsidP="00F72E81">
            <w:pPr>
              <w:spacing w:after="0" w:line="360" w:lineRule="auto"/>
              <w:rPr>
                <w:rFonts w:ascii="Times New Roman" w:eastAsia="Calibri" w:hAnsi="Times New Roman" w:cs="Times New Roman"/>
                <w:bCs/>
                <w:color w:val="000000"/>
                <w:sz w:val="24"/>
                <w:szCs w:val="24"/>
              </w:rPr>
            </w:pPr>
            <w:r w:rsidRPr="00F72E81">
              <w:rPr>
                <w:rFonts w:ascii="Times New Roman" w:eastAsia="Calibri" w:hAnsi="Times New Roman" w:cs="Times New Roman"/>
                <w:bCs/>
                <w:color w:val="000000"/>
                <w:sz w:val="24"/>
                <w:szCs w:val="24"/>
              </w:rPr>
              <w:t>6. A fenntarthatóság fogalma, biológiai összefüggései</w:t>
            </w:r>
          </w:p>
        </w:tc>
        <w:tc>
          <w:tcPr>
            <w:tcW w:w="4557" w:type="dxa"/>
            <w:shd w:val="clear" w:color="auto" w:fill="auto"/>
            <w:vAlign w:val="center"/>
          </w:tcPr>
          <w:p w14:paraId="02A6C219" w14:textId="77777777" w:rsidR="00F72E81" w:rsidRPr="00F72E81" w:rsidRDefault="00F72E81" w:rsidP="00F72E81">
            <w:pPr>
              <w:spacing w:after="0" w:line="360" w:lineRule="auto"/>
              <w:rPr>
                <w:rFonts w:ascii="Times New Roman" w:eastAsia="Calibri" w:hAnsi="Times New Roman" w:cs="Times New Roman"/>
                <w:bCs/>
                <w:sz w:val="24"/>
                <w:szCs w:val="24"/>
              </w:rPr>
            </w:pPr>
            <w:r w:rsidRPr="00F72E81">
              <w:rPr>
                <w:rFonts w:ascii="Times New Roman" w:eastAsia="Calibri" w:hAnsi="Times New Roman" w:cs="Times New Roman"/>
                <w:bCs/>
                <w:sz w:val="24"/>
                <w:szCs w:val="24"/>
              </w:rPr>
              <w:t>Életközösségek vizsgálata</w:t>
            </w:r>
          </w:p>
        </w:tc>
        <w:tc>
          <w:tcPr>
            <w:tcW w:w="1259" w:type="dxa"/>
            <w:shd w:val="clear" w:color="auto" w:fill="auto"/>
            <w:vAlign w:val="center"/>
          </w:tcPr>
          <w:p w14:paraId="5270E331"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14</w:t>
            </w:r>
          </w:p>
        </w:tc>
      </w:tr>
      <w:tr w:rsidR="00F72E81" w:rsidRPr="00F72E81" w14:paraId="50677C56" w14:textId="77777777" w:rsidTr="0041025E">
        <w:trPr>
          <w:trHeight w:val="289"/>
        </w:trPr>
        <w:tc>
          <w:tcPr>
            <w:tcW w:w="3256" w:type="dxa"/>
            <w:vMerge w:val="restart"/>
            <w:shd w:val="clear" w:color="auto" w:fill="auto"/>
            <w:vAlign w:val="center"/>
          </w:tcPr>
          <w:p w14:paraId="60733ED2" w14:textId="77777777" w:rsidR="00F72E81" w:rsidRPr="00F72E81" w:rsidRDefault="00F72E81" w:rsidP="00F72E81">
            <w:pPr>
              <w:spacing w:after="0" w:line="360" w:lineRule="auto"/>
              <w:rPr>
                <w:rFonts w:ascii="Times New Roman" w:eastAsia="Calibri" w:hAnsi="Times New Roman" w:cs="Times New Roman"/>
                <w:bCs/>
                <w:color w:val="000000"/>
                <w:sz w:val="24"/>
                <w:szCs w:val="24"/>
              </w:rPr>
            </w:pPr>
            <w:r w:rsidRPr="00F72E81">
              <w:rPr>
                <w:rFonts w:ascii="Times New Roman" w:eastAsia="Calibri" w:hAnsi="Times New Roman" w:cs="Times New Roman"/>
                <w:bCs/>
                <w:color w:val="000000"/>
                <w:sz w:val="24"/>
                <w:szCs w:val="24"/>
              </w:rPr>
              <w:t>7. Az emberi szervezet felépítése, működése</w:t>
            </w:r>
          </w:p>
        </w:tc>
        <w:tc>
          <w:tcPr>
            <w:tcW w:w="4557" w:type="dxa"/>
            <w:shd w:val="clear" w:color="auto" w:fill="auto"/>
            <w:vAlign w:val="center"/>
          </w:tcPr>
          <w:p w14:paraId="403DE158" w14:textId="77777777" w:rsidR="00F72E81" w:rsidRPr="00F72E81" w:rsidRDefault="00F72E81" w:rsidP="00F72E81">
            <w:pPr>
              <w:spacing w:after="0" w:line="360" w:lineRule="auto"/>
              <w:rPr>
                <w:rFonts w:ascii="Times New Roman" w:eastAsia="Calibri" w:hAnsi="Times New Roman" w:cs="Times New Roman"/>
                <w:bCs/>
                <w:i/>
                <w:iCs/>
                <w:sz w:val="24"/>
                <w:szCs w:val="24"/>
              </w:rPr>
            </w:pPr>
            <w:r w:rsidRPr="00F72E81">
              <w:rPr>
                <w:rFonts w:ascii="Times New Roman" w:eastAsia="Calibri" w:hAnsi="Times New Roman" w:cs="Times New Roman"/>
                <w:bCs/>
                <w:color w:val="000000"/>
                <w:sz w:val="24"/>
                <w:szCs w:val="24"/>
              </w:rPr>
              <w:t>Az emberi szervezet I</w:t>
            </w:r>
            <w:r w:rsidRPr="00F72E81">
              <w:rPr>
                <w:rFonts w:ascii="Times New Roman" w:eastAsia="Calibri" w:hAnsi="Times New Roman" w:cs="Times New Roman"/>
                <w:b/>
                <w:color w:val="000000"/>
                <w:sz w:val="24"/>
                <w:szCs w:val="24"/>
              </w:rPr>
              <w:t xml:space="preserve">. </w:t>
            </w:r>
            <w:r w:rsidRPr="00F72E81">
              <w:rPr>
                <w:rFonts w:ascii="Times New Roman" w:eastAsia="Calibri" w:hAnsi="Times New Roman" w:cs="Times New Roman"/>
                <w:bCs/>
                <w:sz w:val="24"/>
                <w:szCs w:val="24"/>
              </w:rPr>
              <w:t>Testkép, testalkat, mozgásképesség</w:t>
            </w:r>
          </w:p>
        </w:tc>
        <w:tc>
          <w:tcPr>
            <w:tcW w:w="1259" w:type="dxa"/>
            <w:shd w:val="clear" w:color="auto" w:fill="auto"/>
            <w:vAlign w:val="center"/>
          </w:tcPr>
          <w:p w14:paraId="20FACBC1"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5</w:t>
            </w:r>
          </w:p>
        </w:tc>
      </w:tr>
      <w:tr w:rsidR="00F72E81" w:rsidRPr="00F72E81" w14:paraId="69954677" w14:textId="77777777" w:rsidTr="0041025E">
        <w:trPr>
          <w:trHeight w:val="311"/>
        </w:trPr>
        <w:tc>
          <w:tcPr>
            <w:tcW w:w="3256" w:type="dxa"/>
            <w:vMerge/>
            <w:shd w:val="clear" w:color="auto" w:fill="auto"/>
            <w:vAlign w:val="center"/>
          </w:tcPr>
          <w:p w14:paraId="2D19C530" w14:textId="77777777" w:rsidR="00F72E81" w:rsidRPr="00F72E81" w:rsidRDefault="00F72E81" w:rsidP="00F72E81">
            <w:pPr>
              <w:spacing w:after="0" w:line="360" w:lineRule="auto"/>
              <w:rPr>
                <w:rFonts w:ascii="Times New Roman" w:eastAsia="Calibri" w:hAnsi="Times New Roman" w:cs="Times New Roman"/>
                <w:color w:val="0070C0"/>
                <w:sz w:val="24"/>
                <w:szCs w:val="24"/>
              </w:rPr>
            </w:pPr>
          </w:p>
        </w:tc>
        <w:tc>
          <w:tcPr>
            <w:tcW w:w="4557" w:type="dxa"/>
            <w:shd w:val="clear" w:color="auto" w:fill="auto"/>
            <w:vAlign w:val="center"/>
          </w:tcPr>
          <w:p w14:paraId="50AE8306" w14:textId="77777777" w:rsidR="00F72E81" w:rsidRPr="00F72E81" w:rsidRDefault="00F72E81" w:rsidP="00F72E81">
            <w:pPr>
              <w:spacing w:after="0" w:line="360" w:lineRule="auto"/>
              <w:rPr>
                <w:rFonts w:ascii="Times New Roman" w:eastAsia="Calibri" w:hAnsi="Times New Roman" w:cs="Times New Roman"/>
                <w:bCs/>
                <w:i/>
                <w:iCs/>
                <w:sz w:val="24"/>
                <w:szCs w:val="24"/>
              </w:rPr>
            </w:pPr>
            <w:r w:rsidRPr="00F72E81">
              <w:rPr>
                <w:rFonts w:ascii="Times New Roman" w:eastAsia="Calibri" w:hAnsi="Times New Roman" w:cs="Times New Roman"/>
                <w:bCs/>
                <w:color w:val="000000"/>
                <w:sz w:val="24"/>
                <w:szCs w:val="24"/>
              </w:rPr>
              <w:t>Az emberi szervezet II.</w:t>
            </w:r>
            <w:r w:rsidRPr="00F72E81">
              <w:rPr>
                <w:rFonts w:ascii="Times New Roman" w:eastAsia="Calibri" w:hAnsi="Times New Roman" w:cs="Times New Roman"/>
                <w:b/>
                <w:color w:val="000000"/>
                <w:sz w:val="24"/>
                <w:szCs w:val="24"/>
              </w:rPr>
              <w:t xml:space="preserve"> </w:t>
            </w:r>
            <w:r w:rsidRPr="00F72E81">
              <w:rPr>
                <w:rFonts w:ascii="Times New Roman" w:eastAsia="Calibri" w:hAnsi="Times New Roman" w:cs="Times New Roman"/>
                <w:bCs/>
                <w:sz w:val="24"/>
                <w:szCs w:val="24"/>
              </w:rPr>
              <w:t>Anyagforgalom</w:t>
            </w:r>
          </w:p>
        </w:tc>
        <w:tc>
          <w:tcPr>
            <w:tcW w:w="1259" w:type="dxa"/>
            <w:shd w:val="clear" w:color="auto" w:fill="auto"/>
            <w:vAlign w:val="center"/>
          </w:tcPr>
          <w:p w14:paraId="51E56D0C"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7</w:t>
            </w:r>
          </w:p>
        </w:tc>
      </w:tr>
      <w:tr w:rsidR="00F72E81" w:rsidRPr="00F72E81" w14:paraId="2A6C0721" w14:textId="77777777" w:rsidTr="0041025E">
        <w:trPr>
          <w:trHeight w:val="319"/>
        </w:trPr>
        <w:tc>
          <w:tcPr>
            <w:tcW w:w="3256" w:type="dxa"/>
            <w:vMerge/>
            <w:shd w:val="clear" w:color="auto" w:fill="auto"/>
            <w:vAlign w:val="center"/>
          </w:tcPr>
          <w:p w14:paraId="1EBD2CA8" w14:textId="77777777" w:rsidR="00F72E81" w:rsidRPr="00F72E81" w:rsidRDefault="00F72E81" w:rsidP="00F72E81">
            <w:pPr>
              <w:spacing w:after="0" w:line="360" w:lineRule="auto"/>
              <w:rPr>
                <w:rFonts w:ascii="Times New Roman" w:eastAsia="Calibri" w:hAnsi="Times New Roman" w:cs="Times New Roman"/>
                <w:color w:val="0070C0"/>
                <w:sz w:val="24"/>
                <w:szCs w:val="24"/>
              </w:rPr>
            </w:pPr>
          </w:p>
        </w:tc>
        <w:tc>
          <w:tcPr>
            <w:tcW w:w="4557" w:type="dxa"/>
            <w:shd w:val="clear" w:color="auto" w:fill="auto"/>
            <w:vAlign w:val="center"/>
          </w:tcPr>
          <w:p w14:paraId="5A66F24F" w14:textId="77777777" w:rsidR="00F72E81" w:rsidRPr="00F72E81" w:rsidRDefault="00F72E81" w:rsidP="00F72E81">
            <w:pPr>
              <w:spacing w:after="0" w:line="360" w:lineRule="auto"/>
              <w:rPr>
                <w:rFonts w:ascii="Times New Roman" w:eastAsia="Calibri" w:hAnsi="Times New Roman" w:cs="Times New Roman"/>
                <w:bCs/>
                <w:i/>
                <w:iCs/>
                <w:sz w:val="24"/>
                <w:szCs w:val="24"/>
              </w:rPr>
            </w:pPr>
            <w:r w:rsidRPr="00F72E81">
              <w:rPr>
                <w:rFonts w:ascii="Times New Roman" w:eastAsia="Calibri" w:hAnsi="Times New Roman" w:cs="Times New Roman"/>
                <w:bCs/>
                <w:color w:val="000000"/>
                <w:sz w:val="24"/>
                <w:szCs w:val="24"/>
              </w:rPr>
              <w:t>Az emberi szervezet III</w:t>
            </w:r>
            <w:r w:rsidRPr="00F72E81">
              <w:rPr>
                <w:rFonts w:ascii="Times New Roman" w:eastAsia="Calibri" w:hAnsi="Times New Roman" w:cs="Times New Roman"/>
                <w:b/>
                <w:color w:val="000000"/>
                <w:sz w:val="24"/>
                <w:szCs w:val="24"/>
              </w:rPr>
              <w:t xml:space="preserve">. </w:t>
            </w:r>
            <w:r w:rsidRPr="00F72E81">
              <w:rPr>
                <w:rFonts w:ascii="Times New Roman" w:eastAsia="Calibri" w:hAnsi="Times New Roman" w:cs="Times New Roman"/>
                <w:bCs/>
                <w:sz w:val="24"/>
                <w:szCs w:val="24"/>
              </w:rPr>
              <w:t>Érzékelés, szabályozás</w:t>
            </w:r>
          </w:p>
        </w:tc>
        <w:tc>
          <w:tcPr>
            <w:tcW w:w="1259" w:type="dxa"/>
            <w:shd w:val="clear" w:color="auto" w:fill="auto"/>
            <w:vAlign w:val="center"/>
          </w:tcPr>
          <w:p w14:paraId="3A6AB344"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8</w:t>
            </w:r>
          </w:p>
        </w:tc>
      </w:tr>
      <w:tr w:rsidR="00F72E81" w:rsidRPr="00F72E81" w14:paraId="23289DE4" w14:textId="77777777" w:rsidTr="0041025E">
        <w:trPr>
          <w:trHeight w:val="424"/>
        </w:trPr>
        <w:tc>
          <w:tcPr>
            <w:tcW w:w="3256" w:type="dxa"/>
            <w:vMerge w:val="restart"/>
            <w:shd w:val="clear" w:color="auto" w:fill="auto"/>
            <w:vAlign w:val="center"/>
          </w:tcPr>
          <w:p w14:paraId="0D5A4526" w14:textId="77777777" w:rsidR="00F72E81" w:rsidRPr="00F72E81" w:rsidRDefault="00F72E81" w:rsidP="00F72E81">
            <w:pPr>
              <w:spacing w:after="0" w:line="360" w:lineRule="auto"/>
              <w:rPr>
                <w:rFonts w:ascii="Times New Roman" w:eastAsia="Calibri" w:hAnsi="Times New Roman" w:cs="Times New Roman"/>
                <w:b/>
                <w:color w:val="0070C0"/>
                <w:sz w:val="24"/>
                <w:szCs w:val="24"/>
              </w:rPr>
            </w:pPr>
            <w:r w:rsidRPr="00F72E81">
              <w:rPr>
                <w:rFonts w:ascii="Times New Roman" w:eastAsia="Calibri" w:hAnsi="Times New Roman" w:cs="Times New Roman"/>
                <w:bCs/>
                <w:color w:val="000000"/>
                <w:sz w:val="24"/>
                <w:szCs w:val="24"/>
              </w:rPr>
              <w:t>8. Életmód és egészség</w:t>
            </w:r>
          </w:p>
        </w:tc>
        <w:tc>
          <w:tcPr>
            <w:tcW w:w="4557" w:type="dxa"/>
            <w:shd w:val="clear" w:color="auto" w:fill="auto"/>
            <w:vAlign w:val="center"/>
          </w:tcPr>
          <w:p w14:paraId="5B1B7335" w14:textId="77777777" w:rsidR="00F72E81" w:rsidRPr="00F72E81" w:rsidRDefault="00F72E81" w:rsidP="00F72E81">
            <w:pPr>
              <w:spacing w:after="0" w:line="360" w:lineRule="auto"/>
              <w:rPr>
                <w:rFonts w:ascii="Times New Roman" w:eastAsia="Calibri" w:hAnsi="Times New Roman" w:cs="Times New Roman"/>
                <w:bCs/>
                <w:i/>
                <w:iCs/>
                <w:sz w:val="24"/>
                <w:szCs w:val="24"/>
              </w:rPr>
            </w:pPr>
            <w:r w:rsidRPr="00F72E81">
              <w:rPr>
                <w:rFonts w:ascii="Times New Roman" w:eastAsia="Calibri" w:hAnsi="Times New Roman" w:cs="Times New Roman"/>
                <w:bCs/>
                <w:sz w:val="24"/>
                <w:szCs w:val="24"/>
              </w:rPr>
              <w:t>Szaporodás, öröklődés, életmód</w:t>
            </w:r>
          </w:p>
        </w:tc>
        <w:tc>
          <w:tcPr>
            <w:tcW w:w="1259" w:type="dxa"/>
            <w:shd w:val="clear" w:color="auto" w:fill="auto"/>
            <w:vAlign w:val="center"/>
          </w:tcPr>
          <w:p w14:paraId="471F9F21" w14:textId="77777777" w:rsidR="00F72E81" w:rsidRPr="00F72E81" w:rsidRDefault="00F72E81" w:rsidP="00F72E81">
            <w:pPr>
              <w:spacing w:after="0" w:line="36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6</w:t>
            </w:r>
          </w:p>
        </w:tc>
      </w:tr>
      <w:tr w:rsidR="00F72E81" w:rsidRPr="00F72E81" w14:paraId="7EB14EF1" w14:textId="77777777" w:rsidTr="0041025E">
        <w:trPr>
          <w:trHeight w:val="446"/>
        </w:trPr>
        <w:tc>
          <w:tcPr>
            <w:tcW w:w="3256" w:type="dxa"/>
            <w:vMerge/>
            <w:shd w:val="clear" w:color="auto" w:fill="auto"/>
            <w:vAlign w:val="center"/>
          </w:tcPr>
          <w:p w14:paraId="683DF2B1" w14:textId="77777777" w:rsidR="00F72E81" w:rsidRPr="00F72E81" w:rsidRDefault="00F72E81" w:rsidP="00F72E81">
            <w:pPr>
              <w:spacing w:after="0" w:line="240" w:lineRule="auto"/>
              <w:rPr>
                <w:rFonts w:ascii="Times New Roman" w:eastAsia="Calibri" w:hAnsi="Times New Roman" w:cs="Times New Roman"/>
                <w:b/>
                <w:color w:val="0070C0"/>
                <w:sz w:val="24"/>
                <w:szCs w:val="24"/>
              </w:rPr>
            </w:pPr>
          </w:p>
        </w:tc>
        <w:tc>
          <w:tcPr>
            <w:tcW w:w="4557" w:type="dxa"/>
            <w:shd w:val="clear" w:color="auto" w:fill="auto"/>
            <w:vAlign w:val="center"/>
          </w:tcPr>
          <w:p w14:paraId="2B94595A" w14:textId="77777777" w:rsidR="00F72E81" w:rsidRPr="00F72E81" w:rsidRDefault="00F72E81" w:rsidP="00F72E81">
            <w:pPr>
              <w:spacing w:after="0" w:line="240" w:lineRule="auto"/>
              <w:rPr>
                <w:rFonts w:ascii="Times New Roman" w:eastAsia="Calibri" w:hAnsi="Times New Roman" w:cs="Times New Roman"/>
                <w:i/>
                <w:iCs/>
                <w:sz w:val="24"/>
                <w:szCs w:val="24"/>
              </w:rPr>
            </w:pPr>
            <w:r w:rsidRPr="00F72E81">
              <w:rPr>
                <w:rFonts w:ascii="Times New Roman" w:eastAsia="Calibri" w:hAnsi="Times New Roman" w:cs="Times New Roman"/>
                <w:sz w:val="24"/>
                <w:szCs w:val="24"/>
              </w:rPr>
              <w:t>Egészségmegőrzés, elsősegély</w:t>
            </w:r>
          </w:p>
        </w:tc>
        <w:tc>
          <w:tcPr>
            <w:tcW w:w="1259" w:type="dxa"/>
            <w:shd w:val="clear" w:color="auto" w:fill="auto"/>
            <w:vAlign w:val="center"/>
          </w:tcPr>
          <w:p w14:paraId="75349E7E" w14:textId="77777777" w:rsidR="00F72E81" w:rsidRPr="00F72E81" w:rsidRDefault="00F72E81" w:rsidP="00F72E81">
            <w:pPr>
              <w:spacing w:after="0" w:line="24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8</w:t>
            </w:r>
          </w:p>
        </w:tc>
      </w:tr>
      <w:tr w:rsidR="00F72E81" w:rsidRPr="00F72E81" w14:paraId="25FD2EE1" w14:textId="77777777" w:rsidTr="0041025E">
        <w:trPr>
          <w:trHeight w:val="446"/>
        </w:trPr>
        <w:tc>
          <w:tcPr>
            <w:tcW w:w="3256" w:type="dxa"/>
            <w:shd w:val="clear" w:color="auto" w:fill="auto"/>
            <w:vAlign w:val="center"/>
          </w:tcPr>
          <w:p w14:paraId="732E6776"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Szabad órakeret</w:t>
            </w:r>
          </w:p>
        </w:tc>
        <w:tc>
          <w:tcPr>
            <w:tcW w:w="4557" w:type="dxa"/>
            <w:shd w:val="clear" w:color="auto" w:fill="auto"/>
            <w:vAlign w:val="center"/>
          </w:tcPr>
          <w:p w14:paraId="56441A12" w14:textId="77777777" w:rsidR="00F72E81" w:rsidRPr="00F72E81" w:rsidRDefault="00F72E81" w:rsidP="00F72E81">
            <w:pPr>
              <w:spacing w:after="0" w:line="240" w:lineRule="auto"/>
              <w:rPr>
                <w:rFonts w:ascii="Times New Roman" w:eastAsia="Calibri" w:hAnsi="Times New Roman" w:cs="Times New Roman"/>
                <w:sz w:val="24"/>
                <w:szCs w:val="24"/>
              </w:rPr>
            </w:pPr>
          </w:p>
        </w:tc>
        <w:tc>
          <w:tcPr>
            <w:tcW w:w="1259" w:type="dxa"/>
            <w:shd w:val="clear" w:color="auto" w:fill="auto"/>
            <w:vAlign w:val="center"/>
          </w:tcPr>
          <w:p w14:paraId="0DA8F64A" w14:textId="77777777" w:rsidR="00F72E81" w:rsidRPr="00F72E81" w:rsidRDefault="00F72E81" w:rsidP="00F72E81">
            <w:pPr>
              <w:spacing w:after="0" w:line="240" w:lineRule="auto"/>
              <w:jc w:val="center"/>
              <w:rPr>
                <w:rFonts w:ascii="Times New Roman" w:eastAsia="Calibri" w:hAnsi="Times New Roman" w:cs="Times New Roman"/>
                <w:sz w:val="24"/>
                <w:szCs w:val="24"/>
              </w:rPr>
            </w:pPr>
            <w:r w:rsidRPr="00F72E81">
              <w:rPr>
                <w:rFonts w:ascii="Times New Roman" w:eastAsia="Calibri" w:hAnsi="Times New Roman" w:cs="Times New Roman"/>
                <w:sz w:val="24"/>
                <w:szCs w:val="24"/>
              </w:rPr>
              <w:t>6</w:t>
            </w:r>
          </w:p>
        </w:tc>
      </w:tr>
      <w:tr w:rsidR="00F72E81" w:rsidRPr="00F72E81" w14:paraId="196876FD" w14:textId="77777777" w:rsidTr="0041025E">
        <w:trPr>
          <w:trHeight w:val="400"/>
        </w:trPr>
        <w:tc>
          <w:tcPr>
            <w:tcW w:w="3256" w:type="dxa"/>
            <w:shd w:val="clear" w:color="auto" w:fill="auto"/>
            <w:vAlign w:val="center"/>
          </w:tcPr>
          <w:p w14:paraId="7CFC37D7" w14:textId="77777777" w:rsidR="00F72E81" w:rsidRPr="00F72E81" w:rsidRDefault="00F72E81" w:rsidP="00F72E81">
            <w:pPr>
              <w:spacing w:after="0" w:line="240" w:lineRule="auto"/>
              <w:jc w:val="right"/>
              <w:rPr>
                <w:rFonts w:ascii="Times New Roman" w:eastAsia="Calibri" w:hAnsi="Times New Roman" w:cs="Times New Roman"/>
                <w:b/>
                <w:color w:val="0070C0"/>
                <w:sz w:val="24"/>
                <w:szCs w:val="24"/>
              </w:rPr>
            </w:pPr>
          </w:p>
        </w:tc>
        <w:tc>
          <w:tcPr>
            <w:tcW w:w="4557" w:type="dxa"/>
            <w:shd w:val="clear" w:color="auto" w:fill="auto"/>
            <w:vAlign w:val="center"/>
          </w:tcPr>
          <w:p w14:paraId="72F72598" w14:textId="77777777" w:rsidR="00F72E81" w:rsidRPr="00F72E81" w:rsidRDefault="00F72E81" w:rsidP="00F72E81">
            <w:pPr>
              <w:spacing w:after="0" w:line="240" w:lineRule="auto"/>
              <w:jc w:val="right"/>
              <w:rPr>
                <w:rFonts w:ascii="Times New Roman" w:eastAsia="Calibri" w:hAnsi="Times New Roman" w:cs="Times New Roman"/>
                <w:b/>
                <w:color w:val="0070C0"/>
                <w:sz w:val="24"/>
                <w:szCs w:val="24"/>
              </w:rPr>
            </w:pPr>
            <w:r w:rsidRPr="00F72E81">
              <w:rPr>
                <w:rFonts w:ascii="Times New Roman" w:eastAsia="Calibri" w:hAnsi="Times New Roman" w:cs="Times New Roman"/>
                <w:b/>
                <w:color w:val="0070C0"/>
                <w:sz w:val="24"/>
                <w:szCs w:val="24"/>
              </w:rPr>
              <w:t>Összes óraszám:</w:t>
            </w:r>
          </w:p>
        </w:tc>
        <w:tc>
          <w:tcPr>
            <w:tcW w:w="1259" w:type="dxa"/>
            <w:shd w:val="clear" w:color="auto" w:fill="auto"/>
            <w:vAlign w:val="center"/>
          </w:tcPr>
          <w:p w14:paraId="0E6A270B" w14:textId="77777777" w:rsidR="00F72E81" w:rsidRPr="00F72E81" w:rsidRDefault="00F72E81" w:rsidP="00F72E81">
            <w:pPr>
              <w:spacing w:after="0" w:line="240" w:lineRule="auto"/>
              <w:jc w:val="center"/>
              <w:rPr>
                <w:rFonts w:ascii="Times New Roman" w:eastAsia="Calibri" w:hAnsi="Times New Roman" w:cs="Times New Roman"/>
                <w:b/>
                <w:bCs/>
                <w:sz w:val="24"/>
                <w:szCs w:val="24"/>
              </w:rPr>
            </w:pPr>
            <w:r w:rsidRPr="00F72E81">
              <w:rPr>
                <w:rFonts w:ascii="Times New Roman" w:eastAsia="Calibri" w:hAnsi="Times New Roman" w:cs="Times New Roman"/>
                <w:b/>
                <w:bCs/>
                <w:color w:val="0070C0"/>
                <w:sz w:val="24"/>
                <w:szCs w:val="24"/>
              </w:rPr>
              <w:t>108</w:t>
            </w:r>
          </w:p>
        </w:tc>
      </w:tr>
    </w:tbl>
    <w:p w14:paraId="57A97EE8" w14:textId="77777777" w:rsidR="00F72E81" w:rsidRPr="00F72E81" w:rsidRDefault="00F72E81" w:rsidP="00F72E81">
      <w:pPr>
        <w:spacing w:after="0" w:line="240" w:lineRule="auto"/>
        <w:rPr>
          <w:rFonts w:ascii="Times New Roman" w:eastAsia="Calibri" w:hAnsi="Times New Roman" w:cs="Times New Roman"/>
          <w:sz w:val="24"/>
          <w:szCs w:val="24"/>
        </w:rPr>
      </w:pPr>
    </w:p>
    <w:p w14:paraId="1C767090" w14:textId="77777777" w:rsidR="00F72E81" w:rsidRPr="00F72E81" w:rsidRDefault="00F72E81" w:rsidP="00F72E81">
      <w:pPr>
        <w:spacing w:after="0" w:line="240" w:lineRule="auto"/>
        <w:jc w:val="both"/>
        <w:rPr>
          <w:rFonts w:ascii="Times New Roman" w:eastAsia="Calibri" w:hAnsi="Times New Roman" w:cs="Times New Roman"/>
          <w:sz w:val="24"/>
          <w:szCs w:val="24"/>
        </w:rPr>
      </w:pPr>
    </w:p>
    <w:p w14:paraId="06C8F578" w14:textId="77777777" w:rsidR="00F72E81" w:rsidRPr="00F72E81" w:rsidRDefault="00F72E81" w:rsidP="00F72E81">
      <w:pPr>
        <w:spacing w:before="480" w:after="0" w:line="240" w:lineRule="auto"/>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308AC2"/>
          <w:sz w:val="24"/>
          <w:szCs w:val="24"/>
        </w:rPr>
        <w:t>Témakör:</w:t>
      </w:r>
      <w:r w:rsidRPr="00F72E81">
        <w:rPr>
          <w:rFonts w:ascii="Times New Roman" w:eastAsia="Calibri" w:hAnsi="Times New Roman" w:cs="Times New Roman"/>
          <w:b/>
          <w:color w:val="308AC2"/>
          <w:sz w:val="24"/>
          <w:szCs w:val="24"/>
        </w:rPr>
        <w:t xml:space="preserve"> </w:t>
      </w:r>
      <w:r w:rsidRPr="00F72E81">
        <w:rPr>
          <w:rFonts w:ascii="Times New Roman" w:eastAsia="Calibri" w:hAnsi="Times New Roman" w:cs="Times New Roman"/>
          <w:b/>
          <w:color w:val="000000"/>
          <w:sz w:val="24"/>
          <w:szCs w:val="24"/>
        </w:rPr>
        <w:t>Bevezetés a biológiába</w:t>
      </w:r>
    </w:p>
    <w:p w14:paraId="667DB610" w14:textId="77777777" w:rsidR="00F72E81" w:rsidRPr="00F72E81" w:rsidRDefault="00F72E81" w:rsidP="00F72E81">
      <w:pPr>
        <w:spacing w:after="0" w:line="240" w:lineRule="auto"/>
        <w:rPr>
          <w:rFonts w:ascii="Times New Roman" w:eastAsia="Calibri" w:hAnsi="Times New Roman" w:cs="Times New Roman"/>
          <w:b/>
          <w:bCs/>
          <w:color w:val="0099CC"/>
          <w:sz w:val="24"/>
          <w:szCs w:val="24"/>
        </w:rPr>
      </w:pPr>
      <w:r w:rsidRPr="00F72E81">
        <w:rPr>
          <w:rFonts w:ascii="Times New Roman" w:eastAsia="Calibri" w:hAnsi="Times New Roman" w:cs="Times New Roman"/>
          <w:b/>
          <w:smallCaps/>
          <w:color w:val="308AC2"/>
          <w:sz w:val="24"/>
          <w:szCs w:val="24"/>
        </w:rPr>
        <w:t>Javasolt óraszám:</w:t>
      </w:r>
      <w:r w:rsidRPr="00F72E81">
        <w:rPr>
          <w:rFonts w:ascii="Times New Roman" w:eastAsia="Calibri" w:hAnsi="Times New Roman" w:cs="Times New Roman"/>
          <w:b/>
          <w:bCs/>
          <w:color w:val="308AC2"/>
          <w:sz w:val="24"/>
          <w:szCs w:val="24"/>
        </w:rPr>
        <w:t xml:space="preserve"> </w:t>
      </w:r>
      <w:r w:rsidRPr="00F72E81">
        <w:rPr>
          <w:rFonts w:ascii="Times New Roman" w:eastAsia="Calibri" w:hAnsi="Times New Roman" w:cs="Times New Roman"/>
          <w:b/>
          <w:bCs/>
          <w:sz w:val="24"/>
          <w:szCs w:val="24"/>
        </w:rPr>
        <w:t>6 óra</w:t>
      </w:r>
    </w:p>
    <w:p w14:paraId="7FBE69DC"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Tanulási eredmények</w:t>
      </w:r>
    </w:p>
    <w:p w14:paraId="46F02C42"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06DECC40"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útmutató alapján, másokkal együttműködve kísérleteket hajt végre, azonosítja és beállítja a kísérleti változókat, a kapott adatok alapján következtetéseket fogalmaz meg;</w:t>
      </w:r>
    </w:p>
    <w:p w14:paraId="2C4E78C9"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biológiai jelenségekkel kapcsolatban kérdéseket, előfeltevéseket fogalmaz meg, tudja, hogy ezek akkor vizsgálhatók tudományosan, ha lehetőség van a bizonyításra vagy cáfolatra;</w:t>
      </w:r>
    </w:p>
    <w:p w14:paraId="597C8013"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alapfokon alkalmazza a rendszerszintű gondolkodás műveleteit, azonosítani tudja egy biológiai rendszer részeit, kapcsolatait és funkcióit, érti a csoportképzés jelentőségét, a tanult csoportokba besorolást végez;</w:t>
      </w:r>
    </w:p>
    <w:p w14:paraId="184A369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a vizsgált biológiai jelenségekkel kapcsolatos megfigyeléseit, következtetéseit és érveit érthetően és pontosan fogalmazza meg, ezeket szükség esetén rajzokkal, fotókkal, videókkal egészíti ki.</w:t>
      </w:r>
    </w:p>
    <w:p w14:paraId="721C0E19"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3955C27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megkülönbözteti a természettudományosan vizsgálható és nem vizsgálható problémákat, ismeri és megfelelő támogatás mellett alkalmazza a megfigyelés, mérés, kísérletezés módszereit;</w:t>
      </w:r>
    </w:p>
    <w:p w14:paraId="2A12A3A7"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ismeri a biológia tudományának kutatási céljait, elismeri a tudósok munkáját és felelősségét, képet alkot a biológia fejlődéséről, érti a jelenkori kutatások jelentőségét;</w:t>
      </w:r>
    </w:p>
    <w:p w14:paraId="281D15A3"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érti és példákkal igazolja, hogy a tudományos elképzelések az adott kor tudásán és világképén nyugszanak, fejlődésük és cseréjük a megismerési folyamat természetes jellemzője;</w:t>
      </w:r>
    </w:p>
    <w:p w14:paraId="7ED3CB2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tisztában van a mérhetőség jelentőségével, törekszik az elérhető legnagyobb pontosságra, de tisztában van ennek korlátaival is; </w:t>
      </w:r>
    </w:p>
    <w:p w14:paraId="1E24A4AE"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megkülönbözteti a bulvár, a népszerűsítő és a tudományos típusú közléseket, médiatermékeket, törekszik a megtévesztés, az áltudományosság leleplezésére.</w:t>
      </w:r>
    </w:p>
    <w:p w14:paraId="7ECE6C11" w14:textId="77777777" w:rsidR="00F72E81" w:rsidRPr="00F72E81" w:rsidRDefault="00F72E81" w:rsidP="00F72E81">
      <w:pPr>
        <w:spacing w:after="0" w:line="240" w:lineRule="auto"/>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Fejlesztési feladatok és ismeretek</w:t>
      </w:r>
    </w:p>
    <w:p w14:paraId="5014C59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b/>
          <w:smallCaps/>
          <w:color w:val="2E74B5"/>
          <w:sz w:val="24"/>
          <w:szCs w:val="24"/>
          <w:lang w:eastAsia="hu-HU"/>
        </w:rPr>
      </w:pPr>
      <w:r w:rsidRPr="00F72E81">
        <w:rPr>
          <w:rFonts w:ascii="Times New Roman" w:eastAsia="Times New Roman" w:hAnsi="Times New Roman" w:cs="Times New Roman"/>
          <w:color w:val="000000"/>
          <w:sz w:val="24"/>
          <w:szCs w:val="24"/>
          <w:lang w:eastAsia="hu-HU"/>
        </w:rPr>
        <w:t>A biológia tudománytörténeti előzményeinek áttekintése, a főbb fejlődési mérföldkövek azonosítása, értékelése</w:t>
      </w:r>
    </w:p>
    <w:p w14:paraId="47EDA7D8"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biológiai ismeretek gyarapodásának a technológiai és gazdasági fejlődéssel való összefüggésének felismerése, az emberi életmódra gyakorolt hatásának értékelése</w:t>
      </w:r>
    </w:p>
    <w:p w14:paraId="034CEFD3"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biológia kutatási céljainak megismerése, a tudományterületekre való tagolódás okainak és jellegének felismerése</w:t>
      </w:r>
    </w:p>
    <w:p w14:paraId="399929C6"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lastRenderedPageBreak/>
        <w:t>A biológia főbb tudományterületeinek megkülönböztetése, néhány fontosabb eredmény és vizsgálati módszer összekapcsolása</w:t>
      </w:r>
    </w:p>
    <w:p w14:paraId="43E46CA5"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b/>
          <w:smallCaps/>
          <w:color w:val="2E74B5"/>
          <w:sz w:val="24"/>
          <w:szCs w:val="24"/>
          <w:lang w:eastAsia="hu-HU"/>
        </w:rPr>
      </w:pPr>
      <w:r w:rsidRPr="00F72E81">
        <w:rPr>
          <w:rFonts w:ascii="Times New Roman" w:eastAsia="Times New Roman" w:hAnsi="Times New Roman" w:cs="Times New Roman"/>
          <w:color w:val="000000"/>
          <w:sz w:val="24"/>
          <w:szCs w:val="24"/>
          <w:lang w:eastAsia="hu-HU"/>
        </w:rPr>
        <w:t>A természettudományosan vizsgálható probléma jellemzőinek felismerése</w:t>
      </w:r>
    </w:p>
    <w:p w14:paraId="2D28CD02"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b/>
          <w:smallCaps/>
          <w:color w:val="2E74B5"/>
          <w:sz w:val="24"/>
          <w:szCs w:val="24"/>
          <w:lang w:eastAsia="hu-HU"/>
        </w:rPr>
      </w:pPr>
      <w:r w:rsidRPr="00F72E81">
        <w:rPr>
          <w:rFonts w:ascii="Times New Roman" w:eastAsia="Times New Roman" w:hAnsi="Times New Roman" w:cs="Times New Roman"/>
          <w:color w:val="000000"/>
          <w:sz w:val="24"/>
          <w:szCs w:val="24"/>
          <w:lang w:eastAsia="hu-HU"/>
        </w:rPr>
        <w:t>A megfigyelések és kísérletek szerepének megértése, a kérdésfeltevés, hipotézisalkotás és tesztelés jelentőségének értékelése</w:t>
      </w:r>
    </w:p>
    <w:p w14:paraId="114DA21E"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b/>
          <w:smallCaps/>
          <w:color w:val="2E74B5"/>
          <w:sz w:val="24"/>
          <w:szCs w:val="24"/>
          <w:lang w:eastAsia="hu-HU"/>
        </w:rPr>
      </w:pPr>
      <w:r w:rsidRPr="00F72E81">
        <w:rPr>
          <w:rFonts w:ascii="Times New Roman" w:eastAsia="Times New Roman" w:hAnsi="Times New Roman" w:cs="Times New Roman"/>
          <w:color w:val="000000"/>
          <w:sz w:val="24"/>
          <w:szCs w:val="24"/>
          <w:lang w:eastAsia="hu-HU"/>
        </w:rPr>
        <w:t>A kísérleti változók elvi ismerete, gyakorlatban való azonosításuk, egyszerűbb esetekben való beállításuk</w:t>
      </w:r>
    </w:p>
    <w:p w14:paraId="6A510AF3"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Fogalmak</w:t>
      </w:r>
    </w:p>
    <w:p w14:paraId="421DF301" w14:textId="77777777" w:rsidR="00F72E81" w:rsidRPr="00F72E81" w:rsidRDefault="00F72E81" w:rsidP="00F72E81">
      <w:pPr>
        <w:rPr>
          <w:rFonts w:ascii="Times New Roman" w:eastAsia="Calibri" w:hAnsi="Times New Roman" w:cs="Times New Roman"/>
          <w:sz w:val="24"/>
          <w:szCs w:val="24"/>
        </w:rPr>
      </w:pPr>
      <w:r w:rsidRPr="00F72E81">
        <w:rPr>
          <w:rFonts w:ascii="Times New Roman" w:eastAsia="Calibri" w:hAnsi="Times New Roman" w:cs="Times New Roman"/>
          <w:sz w:val="24"/>
          <w:szCs w:val="24"/>
        </w:rPr>
        <w:t>tudománytörténet, élettudományok, tudományterület, tudományos probléma, hipotézis, kísérlet, kísérleti változó, bizonyítás és cáfolat, modell, rendszer és környezet, szerveződési szint, tudományos közlemény, tudományos ismeretterjesztés</w:t>
      </w:r>
    </w:p>
    <w:p w14:paraId="12004854" w14:textId="77777777" w:rsidR="00F72E81" w:rsidRPr="00F72E81" w:rsidRDefault="00F72E81" w:rsidP="00F72E81">
      <w:pPr>
        <w:spacing w:before="120" w:after="0"/>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Javasolt tevékenységek</w:t>
      </w:r>
    </w:p>
    <w:p w14:paraId="2FE385A0" w14:textId="77777777" w:rsidR="00F72E81" w:rsidRPr="00F72E81" w:rsidRDefault="00F72E81" w:rsidP="00F72E81">
      <w:pPr>
        <w:widowControl w:val="0"/>
        <w:numPr>
          <w:ilvl w:val="0"/>
          <w:numId w:val="77"/>
        </w:numPr>
        <w:spacing w:after="0" w:line="276" w:lineRule="auto"/>
        <w:contextualSpacing/>
        <w:jc w:val="both"/>
        <w:outlineLvl w:val="2"/>
        <w:rPr>
          <w:rFonts w:ascii="Times New Roman" w:eastAsia="Times New Roman" w:hAnsi="Times New Roman" w:cs="Times New Roman"/>
          <w:bCs/>
          <w:color w:val="000000"/>
          <w:sz w:val="24"/>
          <w:szCs w:val="24"/>
          <w:lang w:eastAsia="hu-HU"/>
        </w:rPr>
      </w:pPr>
      <w:bookmarkStart w:id="4" w:name="_Hlk13917304"/>
      <w:r w:rsidRPr="00F72E81">
        <w:rPr>
          <w:rFonts w:ascii="Times New Roman" w:eastAsia="Times New Roman" w:hAnsi="Times New Roman" w:cs="Times New Roman"/>
          <w:bCs/>
          <w:color w:val="000000"/>
          <w:sz w:val="24"/>
          <w:szCs w:val="24"/>
          <w:lang w:eastAsia="hu-HU"/>
        </w:rPr>
        <w:t>Kiselőadások</w:t>
      </w:r>
      <w:bookmarkEnd w:id="4"/>
      <w:r w:rsidRPr="00F72E81">
        <w:rPr>
          <w:rFonts w:ascii="Times New Roman" w:eastAsia="Times New Roman" w:hAnsi="Times New Roman" w:cs="Times New Roman"/>
          <w:bCs/>
          <w:color w:val="000000"/>
          <w:sz w:val="24"/>
          <w:szCs w:val="24"/>
          <w:lang w:eastAsia="hu-HU"/>
        </w:rPr>
        <w:t>, poszterek készítése az élettudományok és az orvoslás történetének egy-egy nevezetes személyiségéről, az ókortól napjainkig (pl. Arisztotelész, Galenus, Linné, Darwin, Watson és Crick)</w:t>
      </w:r>
    </w:p>
    <w:p w14:paraId="468A0D10" w14:textId="77777777" w:rsidR="00F72E81" w:rsidRPr="00F72E81" w:rsidRDefault="00F72E81" w:rsidP="00F72E81">
      <w:pPr>
        <w:widowControl w:val="0"/>
        <w:numPr>
          <w:ilvl w:val="0"/>
          <w:numId w:val="77"/>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Rövid beszámolók készítése az utóbbi évtizedekben orvosi Nobel-díjjal elismert, biológiai kutatásokkal megalapozott felfedezésekről (témák, kutatók, alkalmazások), beszélgetés a jelentőségükről</w:t>
      </w:r>
    </w:p>
    <w:p w14:paraId="3923F2A8" w14:textId="77777777" w:rsidR="00F72E81" w:rsidRPr="00F72E81" w:rsidRDefault="00F72E81" w:rsidP="00F72E81">
      <w:pPr>
        <w:widowControl w:val="0"/>
        <w:numPr>
          <w:ilvl w:val="0"/>
          <w:numId w:val="77"/>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Tudományos eszközök (pl. a mikroszkópok) fejlődéstörténetének és alkalmazási területeinek bemutatása</w:t>
      </w:r>
    </w:p>
    <w:p w14:paraId="3320FAB0" w14:textId="77777777" w:rsidR="00F72E81" w:rsidRPr="00F72E81" w:rsidRDefault="00F72E81" w:rsidP="00F72E81">
      <w:pPr>
        <w:widowControl w:val="0"/>
        <w:numPr>
          <w:ilvl w:val="0"/>
          <w:numId w:val="77"/>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modern biológiai kutatások és a biotechnológia területeit és alkalmazási lehetőségeit bemutató kiselőadások, poszterek készítése, ezekkel kapcsolatos vélemények gyűjtése, megfogalmazása és megvitatása</w:t>
      </w:r>
    </w:p>
    <w:p w14:paraId="133DFBBF" w14:textId="77777777" w:rsidR="00F72E81" w:rsidRPr="00F72E81" w:rsidRDefault="00F72E81" w:rsidP="00F72E81">
      <w:pPr>
        <w:widowControl w:val="0"/>
        <w:numPr>
          <w:ilvl w:val="0"/>
          <w:numId w:val="77"/>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A tudományos és a hétköznapi megfigyelés különbségeinek bemutatása konkrét példákon </w:t>
      </w:r>
    </w:p>
    <w:p w14:paraId="4BEF7EA4" w14:textId="77777777" w:rsidR="00F72E81" w:rsidRPr="00F72E81" w:rsidRDefault="00F72E81" w:rsidP="00F72E81">
      <w:pPr>
        <w:widowControl w:val="0"/>
        <w:numPr>
          <w:ilvl w:val="0"/>
          <w:numId w:val="77"/>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Egyszerűbb biológiai kísérletek elvégzése otthoni és laborkörnyezetben, adatok, tapasztalatok rögzítése, értelmezése</w:t>
      </w:r>
    </w:p>
    <w:p w14:paraId="3DDA3285" w14:textId="77777777" w:rsidR="00F72E81" w:rsidRPr="00F72E81" w:rsidRDefault="00F72E81" w:rsidP="00F72E81">
      <w:pPr>
        <w:widowControl w:val="0"/>
        <w:numPr>
          <w:ilvl w:val="0"/>
          <w:numId w:val="77"/>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Áltudományos hírek gyűjtése a médiából és azok tudományos tényekre alapozott cáfolata</w:t>
      </w:r>
    </w:p>
    <w:p w14:paraId="76D0E318" w14:textId="77777777" w:rsidR="00F72E81" w:rsidRPr="00F72E81" w:rsidRDefault="00F72E81" w:rsidP="00F72E81">
      <w:pPr>
        <w:widowControl w:val="0"/>
        <w:numPr>
          <w:ilvl w:val="0"/>
          <w:numId w:val="77"/>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Kisfilmek megtekintése a biológia tudomány részterületeiről, a modern biológiáról</w:t>
      </w:r>
    </w:p>
    <w:p w14:paraId="46A4F433" w14:textId="77777777" w:rsidR="00F72E81" w:rsidRPr="00F72E81" w:rsidRDefault="00F72E81" w:rsidP="00F72E81">
      <w:pPr>
        <w:spacing w:before="480" w:after="0" w:line="240" w:lineRule="auto"/>
        <w:ind w:left="1066" w:hanging="1066"/>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308AC2"/>
          <w:sz w:val="24"/>
          <w:szCs w:val="24"/>
        </w:rPr>
        <w:t>Témakör:</w:t>
      </w:r>
      <w:r w:rsidRPr="00F72E81">
        <w:rPr>
          <w:rFonts w:ascii="Times New Roman" w:eastAsia="Calibri" w:hAnsi="Times New Roman" w:cs="Times New Roman"/>
          <w:b/>
          <w:color w:val="308AC2"/>
          <w:sz w:val="24"/>
          <w:szCs w:val="24"/>
        </w:rPr>
        <w:t xml:space="preserve"> </w:t>
      </w:r>
      <w:r w:rsidRPr="00F72E81">
        <w:rPr>
          <w:rFonts w:ascii="Times New Roman" w:eastAsia="Calibri" w:hAnsi="Times New Roman" w:cs="Times New Roman"/>
          <w:b/>
          <w:color w:val="000000"/>
          <w:sz w:val="24"/>
          <w:szCs w:val="24"/>
        </w:rPr>
        <w:t>Az élet legegyszerűbb formái</w:t>
      </w:r>
    </w:p>
    <w:p w14:paraId="41391255"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308AC2"/>
          <w:sz w:val="24"/>
          <w:szCs w:val="24"/>
        </w:rPr>
        <w:t>Javasolt óraszám:</w:t>
      </w:r>
      <w:r w:rsidRPr="00F72E81">
        <w:rPr>
          <w:rFonts w:ascii="Times New Roman" w:eastAsia="Calibri" w:hAnsi="Times New Roman" w:cs="Times New Roman"/>
          <w:color w:val="308AC2"/>
          <w:sz w:val="24"/>
          <w:szCs w:val="24"/>
        </w:rPr>
        <w:t xml:space="preserve"> </w:t>
      </w:r>
      <w:r w:rsidRPr="00F72E81">
        <w:rPr>
          <w:rFonts w:ascii="Times New Roman" w:eastAsia="Calibri" w:hAnsi="Times New Roman" w:cs="Times New Roman"/>
          <w:b/>
          <w:bCs/>
          <w:sz w:val="24"/>
          <w:szCs w:val="24"/>
        </w:rPr>
        <w:t>12 óra</w:t>
      </w:r>
    </w:p>
    <w:p w14:paraId="45811D7F"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Tanulási eredmények</w:t>
      </w:r>
    </w:p>
    <w:p w14:paraId="05556A15"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38D34C0B" w14:textId="77777777" w:rsidR="00F72E81" w:rsidRPr="00F72E81" w:rsidRDefault="00F72E81" w:rsidP="00F72E81">
      <w:pPr>
        <w:widowControl w:val="0"/>
        <w:numPr>
          <w:ilvl w:val="0"/>
          <w:numId w:val="78"/>
        </w:numPr>
        <w:spacing w:after="0" w:line="276" w:lineRule="auto"/>
        <w:contextualSpacing/>
        <w:jc w:val="both"/>
        <w:rPr>
          <w:rFonts w:ascii="Times New Roman" w:eastAsia="Times New Roman" w:hAnsi="Times New Roman" w:cs="Times New Roman"/>
          <w:b/>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felismeri az élővilág rendszerszerűségét, </w:t>
      </w:r>
      <w:r w:rsidRPr="00F72E81">
        <w:rPr>
          <w:rFonts w:ascii="Times New Roman" w:eastAsia="Times New Roman" w:hAnsi="Times New Roman" w:cs="Times New Roman"/>
          <w:color w:val="000000"/>
          <w:sz w:val="24"/>
          <w:szCs w:val="24"/>
          <w:lang w:eastAsia="hu-HU"/>
        </w:rPr>
        <w:t xml:space="preserve">azonosítja egy biológiai rendszer részeit, kapcsolatait és funkcióit; </w:t>
      </w:r>
    </w:p>
    <w:p w14:paraId="1D19267A" w14:textId="77777777" w:rsidR="00F72E81" w:rsidRPr="00F72E81" w:rsidRDefault="00F72E81" w:rsidP="00F72E81">
      <w:pPr>
        <w:widowControl w:val="0"/>
        <w:numPr>
          <w:ilvl w:val="0"/>
          <w:numId w:val="78"/>
        </w:numPr>
        <w:spacing w:after="0" w:line="276" w:lineRule="auto"/>
        <w:contextualSpacing/>
        <w:jc w:val="both"/>
        <w:rPr>
          <w:rFonts w:ascii="Times New Roman" w:eastAsia="Times New Roman" w:hAnsi="Times New Roman" w:cs="Times New Roman"/>
          <w:b/>
          <w:color w:val="000000"/>
          <w:sz w:val="24"/>
          <w:szCs w:val="24"/>
          <w:lang w:eastAsia="hu-HU"/>
        </w:rPr>
      </w:pPr>
      <w:r w:rsidRPr="00F72E81">
        <w:rPr>
          <w:rFonts w:ascii="Times New Roman" w:eastAsia="Times New Roman" w:hAnsi="Times New Roman" w:cs="Times New Roman"/>
          <w:color w:val="000000"/>
          <w:sz w:val="24"/>
          <w:szCs w:val="24"/>
          <w:lang w:eastAsia="hu-HU"/>
        </w:rPr>
        <w:t>érti a csoportképzés jelentőségét, a tanult csoportokba besorolást végez;</w:t>
      </w:r>
    </w:p>
    <w:p w14:paraId="68E5E00C" w14:textId="77777777" w:rsidR="00F72E81" w:rsidRPr="00F72E81" w:rsidRDefault="00F72E81" w:rsidP="00F72E81">
      <w:pPr>
        <w:widowControl w:val="0"/>
        <w:numPr>
          <w:ilvl w:val="0"/>
          <w:numId w:val="76"/>
        </w:numPr>
        <w:spacing w:after="120" w:line="276" w:lineRule="auto"/>
        <w:ind w:left="357" w:hanging="357"/>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biológiai rendszerekkel, jelenségekkel kapcsolatos képi információkat szóban vagy írásban értelmez, alkalmazza a vizualizálás, az ábrákban való összefoglalás módszerét.</w:t>
      </w:r>
    </w:p>
    <w:p w14:paraId="55D1225F"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53207392"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élet fogalmát az életjelenségek alapján értelmezi;</w:t>
      </w:r>
    </w:p>
    <w:p w14:paraId="1EFE98CF"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tényekre alapozott érveket fogalmaz meg a baktériumok jelentőségével kapcsolatban, értékeli egészségügyi, környezeti és biotechnológiai jelentőségüket;</w:t>
      </w:r>
    </w:p>
    <w:p w14:paraId="2838FED7"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vázlatrajz, fotó vagy mikroszkópos megfigyelés alapján felismeri és megnevezi a sejtmagvas sejttípus legfontosabb alkotórészeit;</w:t>
      </w:r>
    </w:p>
    <w:p w14:paraId="2D953614"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lastRenderedPageBreak/>
        <w:t>elemzi és megfogalmazza a sejtekben zajló életfolyamatok lényegi jellemzőit, összekapcsolja a felépítés és a funkció szempontjait;</w:t>
      </w:r>
    </w:p>
    <w:p w14:paraId="50486B0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képek, videók és mikroszkópos megfigyelések alapján összehasonlítja a növényi és az állati sejtek felépítését és működését, példák alapján értelmezi az egysejtű életmód jellegzetességeit;</w:t>
      </w:r>
    </w:p>
    <w:p w14:paraId="053F4D4E"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érti a többsejtű élőlények szerveződési típusainak különbségét, szerepét a fajok elterjedésében és a köztük kialakult munkamegosztásban.</w:t>
      </w:r>
    </w:p>
    <w:p w14:paraId="688567AD" w14:textId="77777777" w:rsidR="00F72E81" w:rsidRPr="00F72E81" w:rsidRDefault="00F72E81" w:rsidP="00F72E81">
      <w:pPr>
        <w:spacing w:after="0" w:line="240" w:lineRule="auto"/>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Fejlesztési feladatok és ismeretek</w:t>
      </w:r>
    </w:p>
    <w:p w14:paraId="60E7367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mikroorganizmusok és a földi élet kialakulása közötti kapcsolat felismerése, a földi anyagforgalmi ciklusokban játszott szerepük konkrét példákon való értelmezése</w:t>
      </w:r>
    </w:p>
    <w:p w14:paraId="2121F656"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fény- és elektronmikroszkópok működési elvének megismerése, az általuk vizsgálható mérettartományok azonosítása</w:t>
      </w:r>
    </w:p>
    <w:p w14:paraId="2EF3F911"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transzmissziós és a sztereo fénymikroszkópok használati készségének fejlesztése</w:t>
      </w:r>
    </w:p>
    <w:p w14:paraId="60A6C103"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energia biológiai szerepének megértése, fény- és kémiai típusainak megkülönböztetése</w:t>
      </w:r>
    </w:p>
    <w:p w14:paraId="784786FF"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növényi és az állati sejttípusok felépítésének összehasonlítása</w:t>
      </w:r>
    </w:p>
    <w:p w14:paraId="6B12EEF4"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Anyagcseretípusok megkülönböztetése az energia- és a szénforrás alapján</w:t>
      </w:r>
    </w:p>
    <w:p w14:paraId="5065EC78" w14:textId="77777777" w:rsidR="00F72E81" w:rsidRPr="00F72E81" w:rsidRDefault="00F72E81" w:rsidP="00F72E81">
      <w:pPr>
        <w:spacing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Fogalmak</w:t>
      </w:r>
    </w:p>
    <w:p w14:paraId="712D8BBC" w14:textId="77777777" w:rsidR="00F72E81" w:rsidRPr="00F72E81" w:rsidRDefault="00F72E81" w:rsidP="00F72E81">
      <w:pPr>
        <w:spacing w:after="0" w:line="240" w:lineRule="auto"/>
        <w:rPr>
          <w:rFonts w:ascii="Times New Roman" w:eastAsia="Calibri" w:hAnsi="Times New Roman" w:cs="Times New Roman"/>
          <w:sz w:val="24"/>
          <w:szCs w:val="24"/>
        </w:rPr>
      </w:pPr>
      <w:r w:rsidRPr="00F72E81">
        <w:rPr>
          <w:rFonts w:ascii="Times New Roman" w:eastAsia="Calibri" w:hAnsi="Times New Roman" w:cs="Times New Roman"/>
          <w:sz w:val="24"/>
          <w:szCs w:val="24"/>
        </w:rPr>
        <w:t>fénymikroszkóp, elektronmikroszkóp, sejt, sejtalkotó, baktérium, életkritérium, életjelenség, anyagcsere, szénforrás, energiaforrás, fotoszintézis, légzés, biológiai információ, egysejtű, telep, szövet</w:t>
      </w:r>
    </w:p>
    <w:p w14:paraId="7B56AAD2" w14:textId="77777777" w:rsidR="00F72E81" w:rsidRPr="00F72E81" w:rsidRDefault="00F72E81" w:rsidP="00F72E81">
      <w:pPr>
        <w:spacing w:before="120" w:after="0"/>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Javasolt tevékenységek</w:t>
      </w:r>
    </w:p>
    <w:p w14:paraId="46E4407C" w14:textId="77777777" w:rsidR="00F72E81" w:rsidRPr="00F72E81" w:rsidRDefault="00F72E81" w:rsidP="00F72E81">
      <w:pPr>
        <w:widowControl w:val="0"/>
        <w:numPr>
          <w:ilvl w:val="0"/>
          <w:numId w:val="79"/>
        </w:numPr>
        <w:spacing w:after="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Fénymikroszkóp beállítása, egysejtűek megfigyelése természetes vízmintában vagy tenyészetben, növényi szövetpreparátumok készítése, állati szövetmetszetek vizsgálata, a látottak rögzítése rajzban, digitális eszközökkel és rövid szöveges leírással</w:t>
      </w:r>
    </w:p>
    <w:p w14:paraId="3D8ABB2D" w14:textId="77777777" w:rsidR="00F72E81" w:rsidRPr="00F72E81" w:rsidRDefault="00F72E81" w:rsidP="00F72E81">
      <w:pPr>
        <w:widowControl w:val="0"/>
        <w:numPr>
          <w:ilvl w:val="0"/>
          <w:numId w:val="79"/>
        </w:numPr>
        <w:spacing w:after="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Fénymikroszkópos sejtalkotók ábrázolása állati és/vagy növényi sejt rajzán</w:t>
      </w:r>
    </w:p>
    <w:p w14:paraId="0E3B76EE" w14:textId="77777777" w:rsidR="00F72E81" w:rsidRPr="00F72E81" w:rsidRDefault="00F72E81" w:rsidP="00F72E81">
      <w:pPr>
        <w:widowControl w:val="0"/>
        <w:numPr>
          <w:ilvl w:val="0"/>
          <w:numId w:val="79"/>
        </w:numPr>
        <w:spacing w:after="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sejtek felépítését és működését bemutató animációk, videók keresése, a látottak megbeszélése, összefoglalása</w:t>
      </w:r>
    </w:p>
    <w:p w14:paraId="1A4E4A2D" w14:textId="77777777" w:rsidR="00F72E81" w:rsidRPr="00F72E81" w:rsidRDefault="00F72E81" w:rsidP="00F72E81">
      <w:pPr>
        <w:widowControl w:val="0"/>
        <w:numPr>
          <w:ilvl w:val="0"/>
          <w:numId w:val="79"/>
        </w:numPr>
        <w:spacing w:after="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sejt felépítését és működését értelmező, a tanulók meglévő tudására épülő analógiák keresése és megbeszélése (pl. vár, város, gyár), rajzos vázlat készítése</w:t>
      </w:r>
    </w:p>
    <w:p w14:paraId="48805F4A" w14:textId="77777777" w:rsidR="00F72E81" w:rsidRPr="00F72E81" w:rsidRDefault="00F72E81" w:rsidP="00F72E81">
      <w:pPr>
        <w:widowControl w:val="0"/>
        <w:numPr>
          <w:ilvl w:val="0"/>
          <w:numId w:val="79"/>
        </w:numPr>
        <w:spacing w:after="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baktériumok sokféle biológiai szerepének bemutatása konkrét példákon keresztül</w:t>
      </w:r>
    </w:p>
    <w:p w14:paraId="7FD46389" w14:textId="77777777" w:rsidR="00F72E81" w:rsidRPr="00F72E81" w:rsidRDefault="00F72E81" w:rsidP="00F72E81">
      <w:pPr>
        <w:widowControl w:val="0"/>
        <w:numPr>
          <w:ilvl w:val="0"/>
          <w:numId w:val="79"/>
        </w:numPr>
        <w:spacing w:after="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Papucsállatka-tenyészet készítése és vizsgálata</w:t>
      </w:r>
    </w:p>
    <w:p w14:paraId="11FB6DD1" w14:textId="77777777" w:rsidR="00F72E81" w:rsidRPr="00F72E81" w:rsidRDefault="00F72E81" w:rsidP="00F72E81">
      <w:pPr>
        <w:widowControl w:val="0"/>
        <w:numPr>
          <w:ilvl w:val="0"/>
          <w:numId w:val="79"/>
        </w:numPr>
        <w:spacing w:after="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Növényi és állati sejtmodell készítése néhány alapvető különbség hangsúlyozásával</w:t>
      </w:r>
    </w:p>
    <w:p w14:paraId="75B0A5E4" w14:textId="77777777" w:rsidR="00F72E81" w:rsidRPr="00F72E81" w:rsidRDefault="00F72E81" w:rsidP="00F72E81">
      <w:pPr>
        <w:spacing w:before="480" w:after="0" w:line="240" w:lineRule="auto"/>
        <w:ind w:left="1066" w:hanging="1066"/>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308AC2"/>
          <w:sz w:val="24"/>
          <w:szCs w:val="24"/>
        </w:rPr>
        <w:t>Témakör:</w:t>
      </w:r>
      <w:r w:rsidRPr="00F72E81">
        <w:rPr>
          <w:rFonts w:ascii="Times New Roman" w:eastAsia="Calibri" w:hAnsi="Times New Roman" w:cs="Times New Roman"/>
          <w:b/>
          <w:color w:val="308AC2"/>
          <w:sz w:val="24"/>
          <w:szCs w:val="24"/>
        </w:rPr>
        <w:t xml:space="preserve"> </w:t>
      </w:r>
      <w:r w:rsidRPr="00F72E81">
        <w:rPr>
          <w:rFonts w:ascii="Times New Roman" w:eastAsia="Calibri" w:hAnsi="Times New Roman" w:cs="Times New Roman"/>
          <w:b/>
          <w:color w:val="000000"/>
          <w:sz w:val="24"/>
          <w:szCs w:val="24"/>
        </w:rPr>
        <w:t>Az élővilág fejlődése</w:t>
      </w:r>
    </w:p>
    <w:p w14:paraId="14D91A29"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308AC2"/>
          <w:sz w:val="24"/>
          <w:szCs w:val="24"/>
        </w:rPr>
        <w:t>Javasolt óraszám:</w:t>
      </w:r>
      <w:r w:rsidRPr="00F72E81">
        <w:rPr>
          <w:rFonts w:ascii="Times New Roman" w:eastAsia="Calibri" w:hAnsi="Times New Roman" w:cs="Times New Roman"/>
          <w:color w:val="308AC2"/>
          <w:sz w:val="24"/>
          <w:szCs w:val="24"/>
        </w:rPr>
        <w:t xml:space="preserve"> </w:t>
      </w:r>
      <w:r w:rsidRPr="00F72E81">
        <w:rPr>
          <w:rFonts w:ascii="Times New Roman" w:eastAsia="Calibri" w:hAnsi="Times New Roman" w:cs="Times New Roman"/>
          <w:b/>
          <w:bCs/>
          <w:sz w:val="24"/>
          <w:szCs w:val="24"/>
        </w:rPr>
        <w:t>10 óra</w:t>
      </w:r>
    </w:p>
    <w:p w14:paraId="67CD53F6"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Tanulási eredmények</w:t>
      </w:r>
    </w:p>
    <w:p w14:paraId="4B1ADFA1"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61020678" w14:textId="77777777" w:rsidR="00F72E81" w:rsidRPr="00F72E81" w:rsidRDefault="00F72E81" w:rsidP="00F72E81">
      <w:pPr>
        <w:widowControl w:val="0"/>
        <w:numPr>
          <w:ilvl w:val="0"/>
          <w:numId w:val="78"/>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alapfokon alkalmazza a rendszerszintű gondolkodás műveleteit, azonosítani tudja egy biológiai rendszer részeit, kapcsolatait és funkcióit, érti a csoportképzés jelentőségét, a tanult csoportokba besorolást végez;</w:t>
      </w:r>
    </w:p>
    <w:p w14:paraId="25BF0169"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digitális eszközökkel képeket, videókat, adatokat rögzít, keres és értelmez, mérlegelő és etikus módon használ fel, alkotásokat készít;</w:t>
      </w:r>
    </w:p>
    <w:p w14:paraId="2BA5EE7D" w14:textId="77777777" w:rsidR="00F72E81" w:rsidRPr="00F72E81" w:rsidRDefault="00F72E81" w:rsidP="00F72E81">
      <w:pPr>
        <w:widowControl w:val="0"/>
        <w:numPr>
          <w:ilvl w:val="0"/>
          <w:numId w:val="76"/>
        </w:numPr>
        <w:spacing w:after="120" w:line="276" w:lineRule="auto"/>
        <w:ind w:left="357" w:hanging="357"/>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önállóan vagy másokkal együttműködve kivitelez tanulási projekteket.</w:t>
      </w:r>
    </w:p>
    <w:p w14:paraId="17BB06FB"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lastRenderedPageBreak/>
        <w:t>A témakör tanulása eredményeként a tanuló:</w:t>
      </w:r>
    </w:p>
    <w:p w14:paraId="7D078F4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biológiai problémák vizsgálatában figyelembe veszi az evolúciós fejlődés szempontjait;</w:t>
      </w:r>
    </w:p>
    <w:p w14:paraId="26110E5C"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érti a földtörténeti időskála nagyságrendjeit, ezen el tudja helyezni az evolúció jelentősebb mérföldköveit;</w:t>
      </w:r>
    </w:p>
    <w:p w14:paraId="7760984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értelmezi a rátermettség és a természetes szelekció fogalmát, tudja, hogy azt a véletlenszerű események és az önszerveződés is befolyásolhatják;</w:t>
      </w:r>
    </w:p>
    <w:p w14:paraId="4FBF49EA"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b/>
          <w:color w:val="000000"/>
          <w:sz w:val="24"/>
          <w:szCs w:val="24"/>
          <w:lang w:eastAsia="hu-HU"/>
        </w:rPr>
      </w:pPr>
      <w:r w:rsidRPr="00F72E81">
        <w:rPr>
          <w:rFonts w:ascii="Times New Roman" w:eastAsia="Times New Roman" w:hAnsi="Times New Roman" w:cs="Times New Roman"/>
          <w:color w:val="000000"/>
          <w:sz w:val="24"/>
          <w:szCs w:val="24"/>
          <w:lang w:eastAsia="hu-HU"/>
        </w:rPr>
        <w:t>elfogadja, hogy minden ember egy fajhoz tartozik, és a nagyrasszok értékükben nem különböznek, a biológiai és kulturális örökségük az emberiség közös kincse.</w:t>
      </w:r>
    </w:p>
    <w:p w14:paraId="788379BC" w14:textId="77777777" w:rsidR="00F72E81" w:rsidRPr="00F72E81" w:rsidRDefault="00F72E81" w:rsidP="00F72E81">
      <w:pPr>
        <w:spacing w:after="0" w:line="240" w:lineRule="auto"/>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Fejlesztési feladatok és ismeretek</w:t>
      </w:r>
    </w:p>
    <w:p w14:paraId="66E2186E"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evolúciós idődimenziók felmérése, adatok ábrázolása</w:t>
      </w:r>
    </w:p>
    <w:p w14:paraId="0AD02CF9"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evolúciókutatás és -bizonyítás módszereinek áttekintése példák alapján</w:t>
      </w:r>
    </w:p>
    <w:p w14:paraId="6F5A0D58"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élőlények sokféleségének megfigyelése, a természetes szelekció, valamint a semleges folyamatok jelentőségének felismerése</w:t>
      </w:r>
    </w:p>
    <w:p w14:paraId="6CBECE58"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élővilág fejlődését befolyásoló tényezők elemzése, az alkalmazkodással összefüggő változások azonosítása néhány példán keresztül</w:t>
      </w:r>
    </w:p>
    <w:p w14:paraId="6EFEFD07"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állatvilág fejlődése és az emberi evolúció közötti kapcsolat felismerése</w:t>
      </w:r>
    </w:p>
    <w:p w14:paraId="473DE782"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emberi evolúció főbb lépéseinek (agytérfogat, testtartás, tűz- és eszközhasználat, viselkedés, kommunikáció) azonosítása</w:t>
      </w:r>
    </w:p>
    <w:p w14:paraId="2CE74AB5"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Rendszerelemzési képesség megalapozása, a felépítés és működés, valamint a rendszer és környezet közötti kapcsolatok biológiai vizsgálatokkal összefüggő jelentőségének megértése</w:t>
      </w:r>
    </w:p>
    <w:p w14:paraId="4029CB7C"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Fogalmak</w:t>
      </w:r>
    </w:p>
    <w:p w14:paraId="1E7023B3" w14:textId="77777777" w:rsidR="00F72E81" w:rsidRPr="00F72E81" w:rsidRDefault="00F72E81" w:rsidP="00F72E81">
      <w:pPr>
        <w:rPr>
          <w:rFonts w:ascii="Times New Roman" w:eastAsia="Calibri" w:hAnsi="Times New Roman" w:cs="Times New Roman"/>
          <w:sz w:val="24"/>
          <w:szCs w:val="24"/>
        </w:rPr>
      </w:pPr>
      <w:r w:rsidRPr="00F72E81">
        <w:rPr>
          <w:rFonts w:ascii="Times New Roman" w:eastAsia="Calibri" w:hAnsi="Times New Roman" w:cs="Times New Roman"/>
          <w:sz w:val="24"/>
          <w:szCs w:val="24"/>
        </w:rPr>
        <w:t>evolúció, közvetett és közvetlen bizonyítékok, kormeghatározás, természetes kiválasztódás, alkalmazkodás, rátermettség, fajok kialakulása, emberi evolúció, ősemberek, nagyrasszok, Homo sapiens</w:t>
      </w:r>
    </w:p>
    <w:p w14:paraId="4F1640B9" w14:textId="77777777" w:rsidR="00F72E81" w:rsidRPr="00F72E81" w:rsidRDefault="00F72E81" w:rsidP="00F72E81">
      <w:pPr>
        <w:spacing w:before="120" w:after="0"/>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Javasolt tevékenységek</w:t>
      </w:r>
    </w:p>
    <w:p w14:paraId="23BDE9FA" w14:textId="77777777" w:rsidR="00F72E81" w:rsidRPr="00F72E81" w:rsidRDefault="00F72E81" w:rsidP="00F72E81">
      <w:pPr>
        <w:widowControl w:val="0"/>
        <w:numPr>
          <w:ilvl w:val="0"/>
          <w:numId w:val="8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élővilág fejlődését bemutató időszalag készítése, a fontosabb mérföldkövek megjelenítése</w:t>
      </w:r>
    </w:p>
    <w:p w14:paraId="47C5DD75" w14:textId="77777777" w:rsidR="00F72E81" w:rsidRPr="00F72E81" w:rsidRDefault="00F72E81" w:rsidP="00F72E81">
      <w:pPr>
        <w:widowControl w:val="0"/>
        <w:numPr>
          <w:ilvl w:val="0"/>
          <w:numId w:val="8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környezet és az élőlények testfelépítése, életmódja közötti összefüggést bemutató példák elemzése, az alkalmazkodás tényezőinek és konkrét módjainak megfogalmazása</w:t>
      </w:r>
    </w:p>
    <w:p w14:paraId="0CCDAFD8" w14:textId="77777777" w:rsidR="00F72E81" w:rsidRPr="00F72E81" w:rsidRDefault="00F72E81" w:rsidP="00F72E81">
      <w:pPr>
        <w:widowControl w:val="0"/>
        <w:numPr>
          <w:ilvl w:val="0"/>
          <w:numId w:val="8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nagyrasszok képviselőinek testfelépítése és a környezethez való alkalmazkodás közötti összefüggések bemutatása</w:t>
      </w:r>
    </w:p>
    <w:p w14:paraId="49DF98E1" w14:textId="77777777" w:rsidR="00F72E81" w:rsidRPr="00F72E81" w:rsidRDefault="00F72E81" w:rsidP="00F72E81">
      <w:pPr>
        <w:widowControl w:val="0"/>
        <w:numPr>
          <w:ilvl w:val="0"/>
          <w:numId w:val="8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Emberelődök testfelépítését (csontváz, testalkat, végtagok, koponya) bemutató rajzok, rekonstrukciók összehasonlítása, a különbségek azonosítása, a fejlődési folyamat néhány jellemzőjének megfogalmazása</w:t>
      </w:r>
    </w:p>
    <w:p w14:paraId="21F8DE69" w14:textId="77777777" w:rsidR="00F72E81" w:rsidRPr="00F72E81" w:rsidRDefault="00F72E81" w:rsidP="00F72E81">
      <w:pPr>
        <w:widowControl w:val="0"/>
        <w:numPr>
          <w:ilvl w:val="0"/>
          <w:numId w:val="8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emberré válás folyamatát bemutató animációk, videók elemzése</w:t>
      </w:r>
    </w:p>
    <w:p w14:paraId="6379207C" w14:textId="77777777" w:rsidR="00F72E81" w:rsidRPr="00F72E81" w:rsidRDefault="00F72E81" w:rsidP="00F72E81">
      <w:pPr>
        <w:spacing w:before="480" w:after="0" w:line="240" w:lineRule="auto"/>
        <w:ind w:left="1066" w:hanging="1066"/>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308AC2"/>
          <w:sz w:val="24"/>
          <w:szCs w:val="24"/>
        </w:rPr>
        <w:t>Témakör:</w:t>
      </w:r>
      <w:r w:rsidRPr="00F72E81">
        <w:rPr>
          <w:rFonts w:ascii="Times New Roman" w:eastAsia="Calibri" w:hAnsi="Times New Roman" w:cs="Times New Roman"/>
          <w:b/>
          <w:color w:val="308AC2"/>
          <w:sz w:val="24"/>
          <w:szCs w:val="24"/>
        </w:rPr>
        <w:t xml:space="preserve"> </w:t>
      </w:r>
      <w:r w:rsidRPr="00F72E81">
        <w:rPr>
          <w:rFonts w:ascii="Times New Roman" w:eastAsia="Calibri" w:hAnsi="Times New Roman" w:cs="Times New Roman"/>
          <w:b/>
          <w:color w:val="000000"/>
          <w:sz w:val="24"/>
          <w:szCs w:val="24"/>
        </w:rPr>
        <w:t>Az élővilág országai</w:t>
      </w:r>
    </w:p>
    <w:p w14:paraId="38E013AF"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308AC2"/>
          <w:sz w:val="24"/>
          <w:szCs w:val="24"/>
        </w:rPr>
        <w:t>Javasolt óraszám</w:t>
      </w:r>
      <w:r w:rsidRPr="00F72E81">
        <w:rPr>
          <w:rFonts w:ascii="Times New Roman" w:eastAsia="Calibri" w:hAnsi="Times New Roman" w:cs="Times New Roman"/>
          <w:b/>
          <w:smallCaps/>
          <w:color w:val="2E74B5"/>
          <w:sz w:val="24"/>
          <w:szCs w:val="24"/>
        </w:rPr>
        <w:t>:</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16 óra</w:t>
      </w:r>
    </w:p>
    <w:p w14:paraId="075FE3DD"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Tanulási eredmények</w:t>
      </w:r>
    </w:p>
    <w:p w14:paraId="04B54D1C"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3A5BEB03" w14:textId="77777777" w:rsidR="00F72E81" w:rsidRPr="00F72E81" w:rsidRDefault="00F72E81" w:rsidP="00F72E81">
      <w:pPr>
        <w:widowControl w:val="0"/>
        <w:numPr>
          <w:ilvl w:val="0"/>
          <w:numId w:val="82"/>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alapfokon alkalmazza a rendszerszintű gondolkodás műveleteit, azonosítani tudja egy biológiai rendszer részeit, kapcsolatait és funkcióit, érti a csoportképzés jelentőségét, a tanult csoportokba besorolást végez;</w:t>
      </w:r>
    </w:p>
    <w:p w14:paraId="7353A2A3" w14:textId="77777777" w:rsidR="00F72E81" w:rsidRPr="00F72E81" w:rsidRDefault="00F72E81" w:rsidP="00F72E81">
      <w:pPr>
        <w:widowControl w:val="0"/>
        <w:numPr>
          <w:ilvl w:val="0"/>
          <w:numId w:val="76"/>
        </w:numPr>
        <w:spacing w:after="120" w:line="276" w:lineRule="auto"/>
        <w:ind w:left="357" w:hanging="357"/>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lastRenderedPageBreak/>
        <w:t>biológiai rendszerekkel, jelenségekkel kapcsolatos képi információkat szóban vagy írásban értelmez, alkalmazza a vizualizálás, az ábrákban való összefoglalás módszerét.</w:t>
      </w:r>
    </w:p>
    <w:p w14:paraId="6A932B2B"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2AEBF673"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alaktani és szervezettani jellemzők összehasonlítása alapján felismeri a főbb növény- és állatcsoportokat, ezekbe besorolást végez;</w:t>
      </w:r>
    </w:p>
    <w:p w14:paraId="395A6DD9" w14:textId="77777777" w:rsidR="00F72E81" w:rsidRPr="00F72E81" w:rsidRDefault="00F72E81" w:rsidP="00F72E81">
      <w:pPr>
        <w:widowControl w:val="0"/>
        <w:numPr>
          <w:ilvl w:val="0"/>
          <w:numId w:val="76"/>
        </w:numPr>
        <w:spacing w:after="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konkrét példák vizsgálata alapján összehasonlítja a gombák, a növények és az állatok testfelépítését; </w:t>
      </w:r>
    </w:p>
    <w:p w14:paraId="5D34F007" w14:textId="77777777" w:rsidR="00F72E81" w:rsidRPr="00F72E81" w:rsidRDefault="00F72E81" w:rsidP="00F72E81">
      <w:pPr>
        <w:widowControl w:val="0"/>
        <w:numPr>
          <w:ilvl w:val="0"/>
          <w:numId w:val="76"/>
        </w:numPr>
        <w:spacing w:after="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érvel a gombák különálló rendszertani csoportba sorolása mellett;</w:t>
      </w:r>
    </w:p>
    <w:p w14:paraId="52E92059" w14:textId="77777777" w:rsidR="00F72E81" w:rsidRPr="00F72E81" w:rsidRDefault="00F72E81" w:rsidP="00F72E81">
      <w:pPr>
        <w:widowControl w:val="0"/>
        <w:numPr>
          <w:ilvl w:val="0"/>
          <w:numId w:val="76"/>
        </w:numPr>
        <w:spacing w:after="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összefüggésbe hozza a vizsgált élőlénycsoportok testfelépítését, életműködéseit és életmódját.</w:t>
      </w:r>
    </w:p>
    <w:p w14:paraId="548ACE12" w14:textId="77777777" w:rsidR="00F72E81" w:rsidRPr="00F72E81" w:rsidRDefault="00F72E81" w:rsidP="00F72E81">
      <w:pPr>
        <w:spacing w:before="120" w:after="0" w:line="240" w:lineRule="auto"/>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Fejlesztési feladatok és ismeretek</w:t>
      </w:r>
    </w:p>
    <w:p w14:paraId="6C107D46"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élőlények sokféleségében való eligazodás szükségességének felismerése</w:t>
      </w:r>
    </w:p>
    <w:p w14:paraId="4FA2E67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fejlődéstörténeti rendszerezés főbb módszereinek azonosítása, a hierarchia és a leszármazási rokonság elvének megértése</w:t>
      </w:r>
    </w:p>
    <w:p w14:paraId="3770E6DC"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gombák, a növények és az állatok külön országba sorolása melletti érvek megfogalmazása, fontosabb rendszertani csoportjaik alaktani és szervezettani jellemzése</w:t>
      </w:r>
    </w:p>
    <w:p w14:paraId="0155482A"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fontosabb növény- és állatcsoportok néhány jellemző fajának és rendszertani helyének bemutatása</w:t>
      </w:r>
    </w:p>
    <w:p w14:paraId="3FBE1640"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Kirándulások, természetben végzett megfigyelések során élőlénycsoportok, fajok azonosítása határozókönyvek és mobilapplikációk segítségével</w:t>
      </w:r>
    </w:p>
    <w:p w14:paraId="7A68686B"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Fogalmak</w:t>
      </w:r>
    </w:p>
    <w:p w14:paraId="127ACE01" w14:textId="77777777" w:rsidR="00F72E81" w:rsidRPr="00F72E81" w:rsidRDefault="00F72E81" w:rsidP="00F72E81">
      <w:pPr>
        <w:spacing w:after="0" w:line="240" w:lineRule="auto"/>
        <w:rPr>
          <w:rFonts w:ascii="Times New Roman" w:eastAsia="Calibri" w:hAnsi="Times New Roman" w:cs="Times New Roman"/>
          <w:sz w:val="24"/>
          <w:szCs w:val="24"/>
        </w:rPr>
      </w:pPr>
      <w:r w:rsidRPr="00F72E81">
        <w:rPr>
          <w:rFonts w:ascii="Times New Roman" w:eastAsia="Calibri" w:hAnsi="Times New Roman" w:cs="Times New Roman"/>
          <w:sz w:val="24"/>
          <w:szCs w:val="24"/>
        </w:rPr>
        <w:t>fejlődéstörténeti rendszer, rendszertani kategóriák, ország, törzs, osztály, nem(zetség), faj, kettős nevezéktan, gombák, virágtalan növények, virágos növények, férgek, ízeltlábúak, puhatestűek, halak, kétéltűek, hüllők, madarak, emlősök</w:t>
      </w:r>
    </w:p>
    <w:p w14:paraId="0C3DBD08" w14:textId="77777777" w:rsidR="00F72E81" w:rsidRPr="00F72E81" w:rsidRDefault="00F72E81" w:rsidP="00F72E81">
      <w:pPr>
        <w:spacing w:before="120" w:after="0"/>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Javasolt tevékenységek</w:t>
      </w:r>
    </w:p>
    <w:p w14:paraId="37898604"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Növény- és állatismeret segédkönyv (vagy hasonló kézikönyvek, határozókönyvek), mobiltelefon-applikációk és weboldalak keresése, használata</w:t>
      </w:r>
    </w:p>
    <w:p w14:paraId="31E72471"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Növény- és/vagy állatfajok rendszertani besorolását ábrázoló diagramok rajzolása (pl. halmazábra, fogalomtérkép, táblázat)</w:t>
      </w:r>
    </w:p>
    <w:p w14:paraId="0B6DC67D"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Az élővilág országait bemutató törzsfa rajzolása, rövid jellemzések készítése az egyes országokról</w:t>
      </w:r>
    </w:p>
    <w:p w14:paraId="0D646F2C"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Kiselőadás Darwin és Linné munkásságáról </w:t>
      </w:r>
    </w:p>
    <w:p w14:paraId="6109A294"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A természetes és mesterséges rendszerezés összehasonlítása különböző feladatokkal, élőlények elnevezése játékos feladatokkal</w:t>
      </w:r>
    </w:p>
    <w:p w14:paraId="49AEFF6D"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Mikroorganizmusok (planktonikus élőlények) és telepes élőlények mikroszkópos vizsgálata, a tapasztalatok rajzos rögzítése</w:t>
      </w:r>
    </w:p>
    <w:p w14:paraId="5989D582"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Fajok felismerése terepgyakorlaton, fajlista készítése a közvetlen környezetben</w:t>
      </w:r>
    </w:p>
    <w:p w14:paraId="17D0BF0F"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Kiselőadás a gombaszedéssel és -fogyasztással kapcsolatos tudnivalókról</w:t>
      </w:r>
    </w:p>
    <w:p w14:paraId="3E3E6C54"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Virágtalan és virágos növények vizsgálata, a tapasztalatok rajzos rögzítése</w:t>
      </w:r>
    </w:p>
    <w:p w14:paraId="7BCEB019"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Gyűrűsférgek, puhatestűek, ízeltlábúak vizsgálata, tapasztalatok rajzos rögzítése</w:t>
      </w:r>
    </w:p>
    <w:p w14:paraId="4346AA44" w14:textId="77777777" w:rsidR="00F72E81" w:rsidRPr="00F72E81" w:rsidRDefault="00F72E81" w:rsidP="00F72E81">
      <w:pPr>
        <w:widowControl w:val="0"/>
        <w:numPr>
          <w:ilvl w:val="0"/>
          <w:numId w:val="81"/>
        </w:numPr>
        <w:spacing w:after="0" w:line="276" w:lineRule="auto"/>
        <w:contextualSpacing/>
        <w:jc w:val="both"/>
        <w:rPr>
          <w:rFonts w:ascii="Times New Roman" w:eastAsia="Times New Roman" w:hAnsi="Times New Roman" w:cs="Times New Roman"/>
          <w:color w:val="308AC2"/>
          <w:sz w:val="24"/>
          <w:szCs w:val="24"/>
          <w:lang w:eastAsia="hu-HU"/>
        </w:rPr>
      </w:pPr>
      <w:r w:rsidRPr="00F72E81">
        <w:rPr>
          <w:rFonts w:ascii="Times New Roman" w:eastAsia="Times New Roman" w:hAnsi="Times New Roman" w:cs="Times New Roman"/>
          <w:color w:val="000000"/>
          <w:sz w:val="24"/>
          <w:szCs w:val="24"/>
          <w:lang w:eastAsia="hu-HU"/>
        </w:rPr>
        <w:t>Kiselőadás összeállítása az állatvilág „legjeiről”</w:t>
      </w:r>
    </w:p>
    <w:p w14:paraId="08FEBDDC" w14:textId="77777777" w:rsidR="00F72E81" w:rsidRPr="00F72E81" w:rsidRDefault="00F72E81" w:rsidP="00F72E81">
      <w:pPr>
        <w:spacing w:before="480" w:after="0" w:line="240" w:lineRule="auto"/>
        <w:ind w:left="1066" w:hanging="1066"/>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308AC2"/>
          <w:sz w:val="24"/>
          <w:szCs w:val="24"/>
        </w:rPr>
        <w:lastRenderedPageBreak/>
        <w:t>Témakör:</w:t>
      </w:r>
      <w:r w:rsidRPr="00F72E81">
        <w:rPr>
          <w:rFonts w:ascii="Times New Roman" w:eastAsia="Calibri" w:hAnsi="Times New Roman" w:cs="Times New Roman"/>
          <w:b/>
          <w:color w:val="308AC2"/>
          <w:sz w:val="24"/>
          <w:szCs w:val="24"/>
        </w:rPr>
        <w:t xml:space="preserve"> </w:t>
      </w:r>
      <w:r w:rsidRPr="00F72E81">
        <w:rPr>
          <w:rFonts w:ascii="Times New Roman" w:eastAsia="Calibri" w:hAnsi="Times New Roman" w:cs="Times New Roman"/>
          <w:b/>
          <w:color w:val="000000"/>
          <w:sz w:val="24"/>
          <w:szCs w:val="24"/>
        </w:rPr>
        <w:t>Bolygónk élővilága</w:t>
      </w:r>
    </w:p>
    <w:p w14:paraId="2FC65B84"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308AC2"/>
          <w:sz w:val="24"/>
          <w:szCs w:val="24"/>
        </w:rPr>
        <w:t>Javasolt óraszám:</w:t>
      </w:r>
      <w:r w:rsidRPr="00F72E81">
        <w:rPr>
          <w:rFonts w:ascii="Times New Roman" w:eastAsia="Calibri" w:hAnsi="Times New Roman" w:cs="Times New Roman"/>
          <w:color w:val="308AC2"/>
          <w:sz w:val="24"/>
          <w:szCs w:val="24"/>
        </w:rPr>
        <w:t xml:space="preserve"> </w:t>
      </w:r>
      <w:r w:rsidRPr="00F72E81">
        <w:rPr>
          <w:rFonts w:ascii="Times New Roman" w:eastAsia="Calibri" w:hAnsi="Times New Roman" w:cs="Times New Roman"/>
          <w:b/>
          <w:bCs/>
          <w:sz w:val="24"/>
          <w:szCs w:val="24"/>
        </w:rPr>
        <w:t>10 óra</w:t>
      </w:r>
    </w:p>
    <w:p w14:paraId="67B1B270"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Tanulási eredmények</w:t>
      </w:r>
    </w:p>
    <w:p w14:paraId="27176A93"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86054DB" w14:textId="77777777" w:rsidR="00F72E81" w:rsidRPr="00F72E81" w:rsidRDefault="00F72E81" w:rsidP="00F72E81">
      <w:pPr>
        <w:widowControl w:val="0"/>
        <w:numPr>
          <w:ilvl w:val="0"/>
          <w:numId w:val="82"/>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alkalmazza a rendszerszintű gondolkodás műveleteit, azonosítani tudja egy biológiai rendszer részeit, kapcsolatait és funkcióit; </w:t>
      </w:r>
    </w:p>
    <w:p w14:paraId="32A42C07" w14:textId="77777777" w:rsidR="00F72E81" w:rsidRPr="00F72E81" w:rsidRDefault="00F72E81" w:rsidP="00F72E81">
      <w:pPr>
        <w:widowControl w:val="0"/>
        <w:numPr>
          <w:ilvl w:val="0"/>
          <w:numId w:val="82"/>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érti a csoportképzés jelentőségét, a tanult csoportokba besorolást végez;</w:t>
      </w:r>
    </w:p>
    <w:p w14:paraId="5F39D38B"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biológiai rendszerekkel, jelenségekkel kapcsolatos képi információkat szóban vagy írásban értelmez, alkalmazza a vizualizálás, az ábrákban való összefoglalás módszerét; </w:t>
      </w:r>
    </w:p>
    <w:p w14:paraId="487574E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leírások, fotók, ábrák, filmek alapján értelmezi és bemutatja az élőlények környezethez való alkalmazkodásának jellegzetes módjait és példáit.</w:t>
      </w:r>
    </w:p>
    <w:p w14:paraId="5D11BF77"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0CEB2F5F"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alapfokon ismeri a földrészek, óceánok legjellegzetesebb növény- és állatfajait;</w:t>
      </w:r>
    </w:p>
    <w:p w14:paraId="3584FBA5"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földrészek természetes növényzetét ábrázoló tematikus térképek, fényképek, ábrák segítségével azonosítja bolygónk főbb biomjait;</w:t>
      </w:r>
    </w:p>
    <w:p w14:paraId="49B6C24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néhány jellegzetes faj példáján keresztül felismeri a kontinensek éghajlati övezetei, kialakult talajtípusai és az ott élő növényvilág közötti kapcsolatokat;</w:t>
      </w:r>
    </w:p>
    <w:p w14:paraId="0347253D"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néhány jellegzetes faj példáján keresztül felismeri a kontinensek jellegzetes növényei és az ott élő állatvilág közötti kapcsolatot;</w:t>
      </w:r>
    </w:p>
    <w:p w14:paraId="5B6C3EAB"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felismeri, hogy bolygónk egyik legnagyobb életközössége a világtengerekben él;</w:t>
      </w:r>
    </w:p>
    <w:p w14:paraId="62AD1816"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édesvízi és tengeri biomok eltérő fajösszetételét a jellegzetes fajok felsorolásával magyarázza.</w:t>
      </w:r>
    </w:p>
    <w:p w14:paraId="2581FF67" w14:textId="77777777" w:rsidR="00F72E81" w:rsidRPr="00F72E81" w:rsidRDefault="00F72E81" w:rsidP="00F72E81">
      <w:pPr>
        <w:spacing w:before="120" w:after="0" w:line="240" w:lineRule="auto"/>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Fejlesztési feladatok és ismeretek</w:t>
      </w:r>
    </w:p>
    <w:p w14:paraId="072FCC1E" w14:textId="77777777" w:rsidR="00F72E81" w:rsidRPr="00F72E81" w:rsidRDefault="00F72E81" w:rsidP="00F72E81">
      <w:pPr>
        <w:widowControl w:val="0"/>
        <w:numPr>
          <w:ilvl w:val="0"/>
          <w:numId w:val="83"/>
        </w:numPr>
        <w:spacing w:after="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Rendszerelemzési képesség megalapozása, a felépítés és működés, valamint a rendszer és környezet közötti kapcsolatok biológiai vizsgálatokkal összefüggő jelentőségének megértése</w:t>
      </w:r>
    </w:p>
    <w:p w14:paraId="4FB64921" w14:textId="77777777" w:rsidR="00F72E81" w:rsidRPr="00F72E81" w:rsidRDefault="00F72E81" w:rsidP="00F72E81">
      <w:pPr>
        <w:widowControl w:val="0"/>
        <w:numPr>
          <w:ilvl w:val="0"/>
          <w:numId w:val="83"/>
        </w:numPr>
        <w:spacing w:after="12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A biom fogalom értelmezése, bolygónk hideg, mérsékelt és forró égövi biomjainak azonosítása tematikus térképen </w:t>
      </w:r>
    </w:p>
    <w:p w14:paraId="1F20539A" w14:textId="77777777" w:rsidR="00F72E81" w:rsidRPr="00F72E81" w:rsidRDefault="00F72E81" w:rsidP="00F72E81">
      <w:pPr>
        <w:widowControl w:val="0"/>
        <w:numPr>
          <w:ilvl w:val="0"/>
          <w:numId w:val="83"/>
        </w:numPr>
        <w:spacing w:after="12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A biomok éghajlati és egyéb abiotikus tényezőinek elemzése adatok, infografikák alapján</w:t>
      </w:r>
    </w:p>
    <w:p w14:paraId="363401E7" w14:textId="77777777" w:rsidR="00F72E81" w:rsidRPr="00F72E81" w:rsidRDefault="00F72E81" w:rsidP="00F72E81">
      <w:pPr>
        <w:widowControl w:val="0"/>
        <w:numPr>
          <w:ilvl w:val="0"/>
          <w:numId w:val="83"/>
        </w:numPr>
        <w:spacing w:after="12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a biomok kontinensenkénti jellegzetes növény- és állatfajainak, életközösségeinek tanulmányozása, bemutatása</w:t>
      </w:r>
    </w:p>
    <w:p w14:paraId="0439D549" w14:textId="77777777" w:rsidR="00F72E81" w:rsidRPr="00F72E81" w:rsidRDefault="00F72E81" w:rsidP="00F72E81">
      <w:pPr>
        <w:widowControl w:val="0"/>
        <w:numPr>
          <w:ilvl w:val="0"/>
          <w:numId w:val="83"/>
        </w:numPr>
        <w:spacing w:after="12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noProof/>
          <w:sz w:val="24"/>
          <w:szCs w:val="24"/>
        </w:rPr>
        <w:t>Az élőlények testfelépítése, életmódja, életciklusa és az élőhely ökológiai feltételei közötti kapcsolat elemzése, az alkalmazkodás lehetőségeinek magyarázása</w:t>
      </w:r>
    </w:p>
    <w:p w14:paraId="39B8073E" w14:textId="77777777" w:rsidR="00F72E81" w:rsidRPr="00F72E81" w:rsidRDefault="00F72E81" w:rsidP="00F72E81">
      <w:pPr>
        <w:widowControl w:val="0"/>
        <w:numPr>
          <w:ilvl w:val="0"/>
          <w:numId w:val="83"/>
        </w:numPr>
        <w:spacing w:after="12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A magashegységekben kialakuló függőleges zonalitás okainak megértése, néhány jellegzetes életközösség, faj azonosítása</w:t>
      </w:r>
    </w:p>
    <w:p w14:paraId="63FAB86D" w14:textId="77777777" w:rsidR="00F72E81" w:rsidRPr="00F72E81" w:rsidRDefault="00F72E81" w:rsidP="00F72E81">
      <w:pPr>
        <w:widowControl w:val="0"/>
        <w:numPr>
          <w:ilvl w:val="0"/>
          <w:numId w:val="83"/>
        </w:numPr>
        <w:spacing w:after="12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Óceánok, tengerek és édesvízi életközösségek néhány jellegzetes élőlényének megismerése</w:t>
      </w:r>
    </w:p>
    <w:p w14:paraId="248224D0" w14:textId="77777777" w:rsidR="00F72E81" w:rsidRPr="00F72E81" w:rsidRDefault="00F72E81" w:rsidP="00F72E81">
      <w:pPr>
        <w:widowControl w:val="0"/>
        <w:numPr>
          <w:ilvl w:val="0"/>
          <w:numId w:val="83"/>
        </w:numPr>
        <w:spacing w:after="12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Táplálkozási láncok és hálózatok összeállítása a biomok élőlényeiből</w:t>
      </w:r>
    </w:p>
    <w:p w14:paraId="2FCAF2AA" w14:textId="77777777" w:rsidR="00F72E81" w:rsidRPr="00F72E81" w:rsidRDefault="00F72E81" w:rsidP="00F72E81">
      <w:pPr>
        <w:widowControl w:val="0"/>
        <w:numPr>
          <w:ilvl w:val="0"/>
          <w:numId w:val="83"/>
        </w:numPr>
        <w:spacing w:after="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A fajok elterjedését, annak változását befolyásoló tényezők konkrét példák alapján történő elemzése </w:t>
      </w:r>
    </w:p>
    <w:p w14:paraId="17CC38F4" w14:textId="77777777" w:rsidR="00F72E81" w:rsidRPr="00F72E81" w:rsidRDefault="00F72E81" w:rsidP="00F72E81">
      <w:pPr>
        <w:widowControl w:val="0"/>
        <w:numPr>
          <w:ilvl w:val="0"/>
          <w:numId w:val="83"/>
        </w:numPr>
        <w:spacing w:after="0" w:line="276" w:lineRule="auto"/>
        <w:ind w:left="357" w:hanging="357"/>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A globális éghajlatváltozás biomokra gyakorolt jelenlegi és várható hatásának vizsgálata</w:t>
      </w:r>
    </w:p>
    <w:p w14:paraId="10B1B046"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Fogalmak</w:t>
      </w:r>
    </w:p>
    <w:p w14:paraId="0BC439C9" w14:textId="77777777" w:rsidR="00F72E81" w:rsidRPr="00F72E81" w:rsidRDefault="00F72E81" w:rsidP="00F72E81">
      <w:pPr>
        <w:spacing w:after="0" w:line="240" w:lineRule="auto"/>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rendszer és környezet, abiotikus tényező, tápláléklánc, táplálékhálózat, elterjedési terület; hideg, mérsékelt, forró éghajlati öv; függőleges zonalitás, globális éghajlatváltozás, biom, vízi életközösségek, fito- és zooplankton </w:t>
      </w:r>
    </w:p>
    <w:p w14:paraId="01E98B05" w14:textId="77777777" w:rsidR="00F72E81" w:rsidRPr="00F72E81" w:rsidRDefault="00F72E81" w:rsidP="00F72E81">
      <w:pPr>
        <w:spacing w:before="120" w:after="0"/>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lastRenderedPageBreak/>
        <w:t>Javasolt tevékenységek</w:t>
      </w:r>
    </w:p>
    <w:p w14:paraId="7786FEBA" w14:textId="77777777" w:rsidR="00F72E81" w:rsidRPr="00F72E81" w:rsidRDefault="00F72E81" w:rsidP="00F72E81">
      <w:pPr>
        <w:widowControl w:val="0"/>
        <w:numPr>
          <w:ilvl w:val="0"/>
          <w:numId w:val="84"/>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kontinensek élővilágát bemutató természetfilmek feladatlapos elemzése, a látottak megbeszélése</w:t>
      </w:r>
    </w:p>
    <w:p w14:paraId="10E72375" w14:textId="77777777" w:rsidR="00F72E81" w:rsidRPr="00F72E81" w:rsidRDefault="00F72E81" w:rsidP="00F72E81">
      <w:pPr>
        <w:widowControl w:val="0"/>
        <w:numPr>
          <w:ilvl w:val="0"/>
          <w:numId w:val="84"/>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kontinensek, éghajlati övek jellemző életközösségeit bemutató tematikus térképek rajzolása, poszterek készítése</w:t>
      </w:r>
    </w:p>
    <w:p w14:paraId="0E47E9B1" w14:textId="77777777" w:rsidR="00F72E81" w:rsidRPr="00F72E81" w:rsidRDefault="00F72E81" w:rsidP="00F72E81">
      <w:pPr>
        <w:widowControl w:val="0"/>
        <w:numPr>
          <w:ilvl w:val="0"/>
          <w:numId w:val="84"/>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Adatok gyűjtése a környezeti tényezők és az élőlények testfelépítése, életmódja közötti összefüggésről, ezek alapján néhány jellegzetes példa bemutatása</w:t>
      </w:r>
    </w:p>
    <w:p w14:paraId="77DCE8E4" w14:textId="77777777" w:rsidR="00F72E81" w:rsidRPr="00F72E81" w:rsidRDefault="00F72E81" w:rsidP="00F72E81">
      <w:pPr>
        <w:widowControl w:val="0"/>
        <w:numPr>
          <w:ilvl w:val="0"/>
          <w:numId w:val="84"/>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Tűrőképességi görbék elemzése, az elterjedés és a környezeti igények közötti kapcsolat vizsgálata</w:t>
      </w:r>
    </w:p>
    <w:p w14:paraId="70DF5881" w14:textId="77777777" w:rsidR="00F72E81" w:rsidRPr="00F72E81" w:rsidRDefault="00F72E81" w:rsidP="00F72E81">
      <w:pPr>
        <w:widowControl w:val="0"/>
        <w:numPr>
          <w:ilvl w:val="0"/>
          <w:numId w:val="84"/>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Táplálkozási piramis/hálózat rajzolása a biomokra jellemző élőlényekről kapott vagy gyűjtött információk alapján </w:t>
      </w:r>
    </w:p>
    <w:p w14:paraId="4353396F" w14:textId="77777777" w:rsidR="00F72E81" w:rsidRPr="00F72E81" w:rsidRDefault="00F72E81" w:rsidP="00F72E81">
      <w:pPr>
        <w:widowControl w:val="0"/>
        <w:numPr>
          <w:ilvl w:val="0"/>
          <w:numId w:val="84"/>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Növényföldrajzi és állattani elterjedési térképek értelmezése, összehasonlítása, a változások okainak és lehetséges következményeinek megbeszélése</w:t>
      </w:r>
    </w:p>
    <w:p w14:paraId="6ACF38CE" w14:textId="77777777" w:rsidR="00F72E81" w:rsidRPr="00F72E81" w:rsidRDefault="00F72E81" w:rsidP="00F72E81">
      <w:pPr>
        <w:widowControl w:val="0"/>
        <w:numPr>
          <w:ilvl w:val="0"/>
          <w:numId w:val="84"/>
        </w:numPr>
        <w:spacing w:after="120" w:line="276" w:lineRule="auto"/>
        <w:ind w:left="357" w:hanging="357"/>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A bioszférát, a biomokat kutató természettudósok (pl. Balogh János, Jacques-Yves Cousteau, </w:t>
      </w:r>
      <w:r w:rsidRPr="00F72E81">
        <w:rPr>
          <w:rFonts w:ascii="Times New Roman" w:eastAsia="Times New Roman" w:hAnsi="Times New Roman" w:cs="Times New Roman"/>
          <w:color w:val="000000"/>
          <w:sz w:val="24"/>
          <w:szCs w:val="24"/>
          <w:shd w:val="clear" w:color="auto" w:fill="FFFFFF"/>
          <w:lang w:eastAsia="hu-HU"/>
        </w:rPr>
        <w:t xml:space="preserve">Yann Arthus-Bertrand, </w:t>
      </w:r>
      <w:r w:rsidRPr="00F72E81">
        <w:rPr>
          <w:rFonts w:ascii="Times New Roman" w:eastAsia="Times New Roman" w:hAnsi="Times New Roman" w:cs="Times New Roman"/>
          <w:bCs/>
          <w:color w:val="000000"/>
          <w:sz w:val="24"/>
          <w:szCs w:val="24"/>
          <w:lang w:eastAsia="hu-HU"/>
        </w:rPr>
        <w:t>Sir David Attenborough) közreműködésével készült filmrészletek megtekintése, megbeszélése</w:t>
      </w:r>
    </w:p>
    <w:p w14:paraId="2AC31CBD" w14:textId="77777777" w:rsidR="00F72E81" w:rsidRPr="00F72E81" w:rsidRDefault="00F72E81" w:rsidP="00F72E81">
      <w:pPr>
        <w:spacing w:before="480" w:after="0" w:line="240" w:lineRule="auto"/>
        <w:ind w:left="1066" w:hanging="1066"/>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308AC2"/>
          <w:sz w:val="24"/>
          <w:szCs w:val="24"/>
        </w:rPr>
        <w:t>Témakör:</w:t>
      </w:r>
      <w:r w:rsidRPr="00F72E81">
        <w:rPr>
          <w:rFonts w:ascii="Times New Roman" w:eastAsia="Calibri" w:hAnsi="Times New Roman" w:cs="Times New Roman"/>
          <w:b/>
          <w:color w:val="308AC2"/>
          <w:sz w:val="24"/>
          <w:szCs w:val="24"/>
        </w:rPr>
        <w:t xml:space="preserve"> </w:t>
      </w:r>
      <w:r w:rsidRPr="00F72E81">
        <w:rPr>
          <w:rFonts w:ascii="Times New Roman" w:eastAsia="Calibri" w:hAnsi="Times New Roman" w:cs="Times New Roman"/>
          <w:b/>
          <w:color w:val="000000"/>
          <w:sz w:val="24"/>
          <w:szCs w:val="24"/>
        </w:rPr>
        <w:t>Életközösségek vizsgálata</w:t>
      </w:r>
    </w:p>
    <w:p w14:paraId="1A3259B3"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308AC2"/>
          <w:sz w:val="24"/>
          <w:szCs w:val="24"/>
        </w:rPr>
        <w:t>Javasolt óraszám</w:t>
      </w:r>
      <w:r w:rsidRPr="00F72E81">
        <w:rPr>
          <w:rFonts w:ascii="Times New Roman" w:eastAsia="Calibri" w:hAnsi="Times New Roman" w:cs="Times New Roman"/>
          <w:b/>
          <w:smallCaps/>
          <w:color w:val="2E74B5"/>
          <w:sz w:val="24"/>
          <w:szCs w:val="24"/>
        </w:rPr>
        <w:t>:</w:t>
      </w:r>
      <w:r w:rsidRPr="00F72E81">
        <w:rPr>
          <w:rFonts w:ascii="Times New Roman" w:eastAsia="Calibri" w:hAnsi="Times New Roman" w:cs="Times New Roman"/>
          <w:b/>
          <w:bCs/>
          <w:sz w:val="24"/>
          <w:szCs w:val="24"/>
        </w:rPr>
        <w:t xml:space="preserve"> 14 óra</w:t>
      </w:r>
    </w:p>
    <w:p w14:paraId="18A7F61B"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Tanulási eredmények</w:t>
      </w:r>
    </w:p>
    <w:p w14:paraId="7E99279F"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5491F958"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leírások, fotók, ábrák, filmek alapján értelmezi és bemutatja az élőlények környezethez való alkalmazkodásának jellegzetes módjait és példáit; </w:t>
      </w:r>
    </w:p>
    <w:p w14:paraId="7F178519"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másokkal együttműködve vizsgál környezetében található életközösségeket, az elkészített rajzok, fotók, videók és adatok alapján elemzi az élettelen környezeti tényezők és az élőlények közötti kapcsolatokat;</w:t>
      </w:r>
    </w:p>
    <w:p w14:paraId="445A1202"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vizsgált biológiai jelenségekkel kapcsolatos megfigyeléseit, következtetéseit és érveit érthetően és pontosan fogalmazza meg, ezeket szükség esetén rajzokkal, fotókkal, videókkal egészíti ki;</w:t>
      </w:r>
    </w:p>
    <w:p w14:paraId="4E71AF5E"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természetvédelmi, bioetikai, egészségműveltségi témákban tényekre alapozottan érvel, vitákban többféle nézőpontot is figyelembe vesz;</w:t>
      </w:r>
    </w:p>
    <w:p w14:paraId="7A617E6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önállóan vagy másokkal együttműködve kivitelez tanulási projekteket.</w:t>
      </w:r>
    </w:p>
    <w:p w14:paraId="093B9D79"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4F14F343"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leírások, filmek és saját megfigyelései alapján elemzi az állatok viselkedésének alaptípusait, ezek lényegi jellemzőit konkrét példák alapján bemutatja;</w:t>
      </w:r>
    </w:p>
    <w:p w14:paraId="71C5360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esetleírások, filmek és saját megfigyelései alapján felismeri az adott életközösségek biológiai értékeit, értékeli a lakókörnyezetében található életközösségek környezeti állapotot és életminőséget javító hatását;</w:t>
      </w:r>
    </w:p>
    <w:p w14:paraId="35B722A2"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érti és elfogadja, hogy az élő természet rendelkezik olyan értékekkel, amelyeket törvényi eszközökkel is védeni kell, ismeri ennek formáit, felhívja a figyelmet az általa észlelt természetkárosításra;</w:t>
      </w:r>
    </w:p>
    <w:p w14:paraId="4DB86436"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életformák sokféleségét megőrzendő értékként kezeli, felismeri a benne rejlő esztétikai szépséget, érvel a biológiai sokféleség veszélyeztetése ellen;</w:t>
      </w:r>
    </w:p>
    <w:p w14:paraId="35E950C5"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ismer a környezetében található védett fajokat, életközösségeket, tud ezek eszmei értékéről és biológiai jelentőségéről; </w:t>
      </w:r>
    </w:p>
    <w:p w14:paraId="52CC77A6"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ismeri a hazai nemzeti parkok területi elhelyezkedését, bemutatja a lakóhelyéhez </w:t>
      </w:r>
      <w:r w:rsidRPr="00F72E81">
        <w:rPr>
          <w:rFonts w:ascii="Times New Roman" w:eastAsia="Times New Roman" w:hAnsi="Times New Roman" w:cs="Times New Roman"/>
          <w:bCs/>
          <w:color w:val="000000"/>
          <w:sz w:val="24"/>
          <w:szCs w:val="24"/>
          <w:lang w:eastAsia="hu-HU"/>
        </w:rPr>
        <w:lastRenderedPageBreak/>
        <w:t>legközelebbi nemzeti park védendő életközösségeinek alapvető jellemzőit;</w:t>
      </w:r>
    </w:p>
    <w:p w14:paraId="0916EC3B"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elemzően és mérlegelően értékeli az emberi tevékenység természeti környezetre gyakorolt hatását, életvitelében tudatosan követi a természet- és környezetvédelem szempontjait;</w:t>
      </w:r>
    </w:p>
    <w:p w14:paraId="4F714D8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egységben látja az életközösségek múltbeli, jelenkori és várható jövőbeli állapotát, azok jövőbeli állapotára valószínűségi előrejelzést fogalmaz meg, felismeri és vállalja a jövőjük iránti egyéni és közösségi felelősséget;</w:t>
      </w:r>
    </w:p>
    <w:p w14:paraId="48B71EEF"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ismeri a növények gondozásának biológiai alapjait, értékeli a növények élelmezési, ipari és környezeti jelentőségét;</w:t>
      </w:r>
    </w:p>
    <w:p w14:paraId="342AA532"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felismeri a haszonállatok tartási módjai és a fajra jellemző igények közötti összefüggéseket, összehasonlítja és értékeli ezek különféle módjait.</w:t>
      </w:r>
    </w:p>
    <w:p w14:paraId="631037FE" w14:textId="77777777" w:rsidR="00F72E81" w:rsidRPr="00F72E81" w:rsidRDefault="00F72E81" w:rsidP="00F72E81">
      <w:pPr>
        <w:spacing w:before="120" w:after="0" w:line="240" w:lineRule="auto"/>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Fejlesztési feladatok és ismeretek</w:t>
      </w:r>
    </w:p>
    <w:p w14:paraId="0040FA65"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élettelen (abiotikus) környezeti tényezők és az élőlények közötti kölcsönhatások azonosítása;</w:t>
      </w:r>
    </w:p>
    <w:p w14:paraId="57D2B67A"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környezeti igény és tűrőképesség vizsgálata, adatsorok, infografikák elemzése</w:t>
      </w:r>
    </w:p>
    <w:p w14:paraId="49AF5298"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levegő, a víz és a talaj minőségi jellemzőinek vizsgálata terepen és laboratóriumban, főbb típusainak megkülönböztetése, természetes összetevők és szennyezők azonosítása, mérési adatok értelmezése</w:t>
      </w:r>
    </w:p>
    <w:p w14:paraId="66006523"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emberi tevékenység életközösségekre kifejtett hatásának vizsgálata példák, esettanulmányok és terepi megfigyelések alapján, a degradációs jelenségek nyomon követése</w:t>
      </w:r>
    </w:p>
    <w:p w14:paraId="3834DA57" w14:textId="77777777" w:rsidR="00F72E81" w:rsidRPr="00F72E81" w:rsidRDefault="00F72E81" w:rsidP="00F72E81">
      <w:pPr>
        <w:widowControl w:val="0"/>
        <w:numPr>
          <w:ilvl w:val="0"/>
          <w:numId w:val="76"/>
        </w:numPr>
        <w:spacing w:after="12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élőhely fogalmának ismerete, jellemzőinek és típusainak vizsgálatokban történő azonosítása, az élőhelyi környezethez való alkalmazkodás módjainak és példáinak elemzése</w:t>
      </w:r>
    </w:p>
    <w:p w14:paraId="5EA9014A" w14:textId="77777777" w:rsidR="00F72E81" w:rsidRPr="00F72E81" w:rsidRDefault="00F72E81" w:rsidP="00F72E81">
      <w:pPr>
        <w:widowControl w:val="0"/>
        <w:numPr>
          <w:ilvl w:val="0"/>
          <w:numId w:val="76"/>
        </w:numPr>
        <w:spacing w:after="12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életközösségek rendszerként való értelmezése, a kölcsönhatások és hálózatok vizsgálatokban történő felismerése, ciklikus (aszpektus) és előrehaladó (szukcesszió) változási folyamatok azonosítása</w:t>
      </w:r>
    </w:p>
    <w:p w14:paraId="14A34AE1" w14:textId="77777777" w:rsidR="00F72E81" w:rsidRPr="00F72E81" w:rsidRDefault="00F72E81" w:rsidP="00F72E81">
      <w:pPr>
        <w:widowControl w:val="0"/>
        <w:numPr>
          <w:ilvl w:val="0"/>
          <w:numId w:val="76"/>
        </w:numPr>
        <w:spacing w:after="12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indikátorszervezetek jelentőségének megértése, felismerésük és alkalmazásuk a konkrét vizsgálatokban</w:t>
      </w:r>
    </w:p>
    <w:p w14:paraId="577C48C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biológiai sokféleség beszűkülését előidéző okok és a lehetséges veszélyek felismerése, az ellenük megtehető intézkedések példáinak elemzése</w:t>
      </w:r>
    </w:p>
    <w:p w14:paraId="56017048"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A globális emberi populáció növekedése, a települések és a gazdálkodás átalakulása életközösségekre gyakorolt hatásának esettanulmányok, filmek alapján történő vizsgálata </w:t>
      </w:r>
    </w:p>
    <w:p w14:paraId="103D6083"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emberi túlfogyasztás és a Föld véges erőforrásai közötti ellentmondás felismerése, a fenntarthatóság problémájának több szempontú elemzése</w:t>
      </w:r>
    </w:p>
    <w:p w14:paraId="1DAC39B7"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Ökológiai lábnyom számítása, ennek alapján következtetések levonása</w:t>
      </w:r>
    </w:p>
    <w:p w14:paraId="732ED6D4"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egyén, a család és kisebb közösségek lehetőségeinek felismerése a fenntarthatóság érdekében</w:t>
      </w:r>
    </w:p>
    <w:p w14:paraId="66F46971"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ökológiai gazdálkodás, a génmegőrzés biológiai alapjainak megteremtését és megőrzését szolgáló eljárások elvi ismerete, példákon alapuló bemutatása</w:t>
      </w:r>
    </w:p>
    <w:p w14:paraId="497DF994"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bioszféra jövőjére adott előrejelzések, éghajlatváltozási adatok, infografikák értékelése, a megelőzés, hatáscsökkentés és alkalmazkodás módjainak biológiai szempontú áttekintése</w:t>
      </w:r>
    </w:p>
    <w:p w14:paraId="00DC8154"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Fogalmak</w:t>
      </w:r>
    </w:p>
    <w:p w14:paraId="265A2FD6" w14:textId="77777777" w:rsidR="00F72E81" w:rsidRPr="00F72E81" w:rsidRDefault="00F72E81" w:rsidP="00F72E81">
      <w:pPr>
        <w:spacing w:after="0" w:line="240" w:lineRule="auto"/>
        <w:rPr>
          <w:rFonts w:ascii="Times New Roman" w:eastAsia="Calibri" w:hAnsi="Times New Roman" w:cs="Times New Roman"/>
          <w:sz w:val="24"/>
          <w:szCs w:val="24"/>
        </w:rPr>
      </w:pPr>
      <w:r w:rsidRPr="00F72E81">
        <w:rPr>
          <w:rFonts w:ascii="Times New Roman" w:eastAsia="Calibri" w:hAnsi="Times New Roman" w:cs="Times New Roman"/>
          <w:sz w:val="24"/>
          <w:szCs w:val="24"/>
        </w:rPr>
        <w:t>életközösség, élőhely, környezeti igény, tűrőképesség, tág- és szűktűrésű fajok, indikátorszervezet, populációs kölcsönhatás, évszakos és napi változási ciklus, aszpektus, szukcesszió, degradáció, fenntartható fejlődés, génmegőrzés</w:t>
      </w:r>
    </w:p>
    <w:p w14:paraId="6CE9E0AF" w14:textId="77777777" w:rsidR="00F72E81" w:rsidRPr="00F72E81" w:rsidRDefault="00F72E81" w:rsidP="00F72E81">
      <w:pPr>
        <w:spacing w:before="120" w:after="0"/>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lastRenderedPageBreak/>
        <w:t>Javasolt tevékenységek</w:t>
      </w:r>
    </w:p>
    <w:p w14:paraId="635D8AE7"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Egyszerű levegőminőség- (pl. ülepedő por), vízminőség- (pl. gyorstesztek, algák és egysejtűek megfigyelése) és talajvizsgálatok (pl. szemcseméret, víztartalom, pH) elvégzése, mintavétel és elemzés</w:t>
      </w:r>
    </w:p>
    <w:p w14:paraId="16A6A2C0"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intézmény közelében lévő természetes vagy természetközeli életközösség rendszeres megfigyelése, adatok gyűjtése, elemzése</w:t>
      </w:r>
    </w:p>
    <w:p w14:paraId="11BE69A2"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Indikátorszervezetek területi vizsgálata, következtetések levonása</w:t>
      </w:r>
    </w:p>
    <w:p w14:paraId="50E72313"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Természetes életközösségek vizsgálata kirándulás, erdei iskola, tematikus hét keretében </w:t>
      </w:r>
    </w:p>
    <w:p w14:paraId="4E3964B8"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Természettudományos, természetvédelmi és művészeti tevékenységek (fotózás, rajzolás, tárgykészítés) végzése</w:t>
      </w:r>
    </w:p>
    <w:p w14:paraId="0AD9D85D"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Kiállítás, bemutatónap szervezése, a terepen végzett vizsgálatok és az alkotómunka eredményeinek megosztása az intézményen belül és (lehetőség szerint) a helyi közösségben</w:t>
      </w:r>
    </w:p>
    <w:p w14:paraId="624E226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fenntarthatóság érdekében végzett saját tevékenység bemutatása (kiselőadás, poszter, weboldal, kisfim)</w:t>
      </w:r>
    </w:p>
    <w:p w14:paraId="6A89BEB9"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Kiselőadás készítése idegenhonos inváziós növény- és állatfajokról</w:t>
      </w:r>
    </w:p>
    <w:p w14:paraId="4166B718"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Információgyűjtés, rajzos vázlat szerkesztése az intézménynek helyet adó település, az iskola környezetének jellegzetes gazdálkodási és településformáló tevékenységeiről </w:t>
      </w:r>
    </w:p>
    <w:p w14:paraId="1C8ADF2D"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helyi szinttől a régión, a kontinensen át a globális szintig átívelő, a természetvédelemmel összefüggő esetek, példák keresése, az összefüggések feltárása</w:t>
      </w:r>
    </w:p>
    <w:p w14:paraId="16A07174" w14:textId="77777777" w:rsidR="00F72E81" w:rsidRPr="00F72E81" w:rsidRDefault="00F72E81" w:rsidP="00F72E81">
      <w:pPr>
        <w:spacing w:before="480" w:after="0" w:line="240" w:lineRule="auto"/>
        <w:ind w:left="1066" w:hanging="1066"/>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308AC2"/>
          <w:sz w:val="24"/>
          <w:szCs w:val="24"/>
        </w:rPr>
        <w:t>Témakör:</w:t>
      </w:r>
      <w:r w:rsidRPr="00F72E81">
        <w:rPr>
          <w:rFonts w:ascii="Times New Roman" w:eastAsia="Calibri" w:hAnsi="Times New Roman" w:cs="Times New Roman"/>
          <w:b/>
          <w:color w:val="308AC2"/>
          <w:sz w:val="24"/>
          <w:szCs w:val="24"/>
        </w:rPr>
        <w:t xml:space="preserve"> </w:t>
      </w:r>
      <w:r w:rsidRPr="00F72E81">
        <w:rPr>
          <w:rFonts w:ascii="Times New Roman" w:eastAsia="Calibri" w:hAnsi="Times New Roman" w:cs="Times New Roman"/>
          <w:b/>
          <w:color w:val="000000"/>
          <w:sz w:val="24"/>
          <w:szCs w:val="24"/>
        </w:rPr>
        <w:t>Az emberi szervezet I. Testkép, testalkat, mozgásképesség</w:t>
      </w:r>
    </w:p>
    <w:p w14:paraId="242D3A25"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308AC2"/>
          <w:sz w:val="24"/>
          <w:szCs w:val="24"/>
        </w:rPr>
        <w:t>Javasolt óraszám:</w:t>
      </w:r>
      <w:r w:rsidRPr="00F72E81">
        <w:rPr>
          <w:rFonts w:ascii="Times New Roman" w:eastAsia="Calibri" w:hAnsi="Times New Roman" w:cs="Times New Roman"/>
          <w:b/>
          <w:bCs/>
          <w:color w:val="308AC2"/>
          <w:sz w:val="24"/>
          <w:szCs w:val="24"/>
        </w:rPr>
        <w:t xml:space="preserve"> </w:t>
      </w:r>
      <w:r w:rsidRPr="00F72E81">
        <w:rPr>
          <w:rFonts w:ascii="Times New Roman" w:eastAsia="Calibri" w:hAnsi="Times New Roman" w:cs="Times New Roman"/>
          <w:b/>
          <w:bCs/>
          <w:sz w:val="24"/>
          <w:szCs w:val="24"/>
        </w:rPr>
        <w:t>5 óra</w:t>
      </w:r>
    </w:p>
    <w:p w14:paraId="761C7075"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t>Tanulási eredmények</w:t>
      </w:r>
    </w:p>
    <w:p w14:paraId="3C134299"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9EEB86E"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ismeri és megfelelő szempontok szerint értékeli az emberi szervezet állapotát, folyamatait jellemző fontosabb adatokat, azokat összefüggésbe hozza a testi és lelki állapotával, egészségével;</w:t>
      </w:r>
    </w:p>
    <w:p w14:paraId="66262D6C"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alapfokon alkalmazza a rendszerszintű gondolkodás műveleteit, azonosítani tudja egy biológiai rendszer részeit, kapcsolatait és funkcióit, érti a csoportképzés jelentőségét, a tanult csoportokba besorolást végez;</w:t>
      </w:r>
    </w:p>
    <w:p w14:paraId="61A983C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biológiai rendszerekkel, jelenségekkel kapcsolatos képi információkat szóban vagy írásban értelmez, alkalmazza a vizualizálás, az ábrákban való összefoglalás módszerét.</w:t>
      </w:r>
    </w:p>
    <w:p w14:paraId="3F31CA61"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742DB796"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kiegyensúlyozott saját testképpel rendelkezik, amely figyelembe veszi az egyéni adottságokat, a nem és a korosztály fejlődési jellegzetességeit, valamint ezek sokféleségét;</w:t>
      </w:r>
    </w:p>
    <w:p w14:paraId="18E8F938"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tudja, hogy a testünk alapfelépítése az evolúciós fejlődés eredménye, de az öröklött adottságaink az egyedfejlődés során formálódnak egyénivé, ebben nagy szerepet játszik az életmódunk és a környezetünk is;</w:t>
      </w:r>
    </w:p>
    <w:p w14:paraId="3CAD9968"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emberi test megfigyelése alapján azonosítja a főbb testtájakat és testrészeket, elemzi ezek arányait és szimmetriaviszonyait;</w:t>
      </w:r>
    </w:p>
    <w:p w14:paraId="6AE3103B"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felismeri az emberi bőr, csontváz és vázizomzat főbb elemeit, ezek kapcsolódási módjait, értelmezi a mozgási szervrendszer felépítése és az ember mozgásképessége közötti összefüggéseket;</w:t>
      </w:r>
    </w:p>
    <w:p w14:paraId="23F2A564"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alapvető mozgástípusok és egyes sportok esetében elemzi a mozgásszervrendszer működésének mechanikai és élettani jellemzőit, igyekszik ezeket fizikai fogalmakkal és elvekkel magyarázni;</w:t>
      </w:r>
    </w:p>
    <w:p w14:paraId="2EBFADD8"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felismeri a gyakorolt sportok testi és lelki fejlesztő hatását és a velük járó terheléseket, baleseti veszélyeket, valamint tanácsokat fogalmaz meg ezek elkerülésére.</w:t>
      </w:r>
    </w:p>
    <w:p w14:paraId="0A7CFA02" w14:textId="77777777" w:rsidR="00F72E81" w:rsidRPr="00F72E81" w:rsidRDefault="00F72E81" w:rsidP="00F72E81">
      <w:pPr>
        <w:spacing w:before="120" w:after="0" w:line="240" w:lineRule="auto"/>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308AC2"/>
          <w:sz w:val="24"/>
          <w:szCs w:val="24"/>
        </w:rPr>
        <w:lastRenderedPageBreak/>
        <w:t>Fejlesztési feladatok és ismeretek</w:t>
      </w:r>
    </w:p>
    <w:p w14:paraId="778FDD97"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emberi test evolúciós eredetének áttekintése, a fejlődési mérföldkövek azonosítása</w:t>
      </w:r>
    </w:p>
    <w:p w14:paraId="6534D2E7"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élővilágra jellemző szimmetriaformák példák alapján való értelmezése, a sugaras és a bilaterális szimmetria megkülönböztetése</w:t>
      </w:r>
    </w:p>
    <w:p w14:paraId="368BDB3C"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Tájékozódás az emberi testen, a testtájak és szervek elhelyezkedésének anatómiai irányok használatával történő bemutatása maketten vagy ábrán és a saját testen</w:t>
      </w:r>
    </w:p>
    <w:p w14:paraId="2E66552E"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emberi kültakaró szövettani rétegeinek azonosítása ábrákon, az egyes rétegek, szervek funkciójának ismertetése</w:t>
      </w:r>
    </w:p>
    <w:p w14:paraId="26DE8B05"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gerincoszlop tájékainak és részeinek megnevezése, a végtagok és függesztőöveik, a mellkas és a koponya csontjainak megmutatása csontvázon vagy képeken és saját testen</w:t>
      </w:r>
    </w:p>
    <w:p w14:paraId="42881954"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mozgásszervrendszerre jellemző főbb kötő-, támasztó- és izomszövetcsoportok vizsgálata, a szerkezet és működés kapcsolatának értelmezése</w:t>
      </w:r>
    </w:p>
    <w:p w14:paraId="7A409589"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végtagok hajlító- és feszítőizmai elhelyezkedésének megmutatása, az arc izmainak összefüggésbe hozása a mimika és az artikuláció képességével</w:t>
      </w:r>
    </w:p>
    <w:p w14:paraId="1AB5A9CC"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Sportok mozgásformáit bemutató filmek, saját fotók és videók elemzése a tanult anatómiai és biomechanikai elvek alapján</w:t>
      </w:r>
    </w:p>
    <w:p w14:paraId="463FC8DB"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308AC2"/>
          <w:sz w:val="24"/>
          <w:szCs w:val="24"/>
        </w:rPr>
      </w:pPr>
      <w:r w:rsidRPr="00F72E81">
        <w:rPr>
          <w:rFonts w:ascii="Times New Roman" w:eastAsia="Calibri" w:hAnsi="Times New Roman" w:cs="Times New Roman"/>
          <w:b/>
          <w:smallCaps/>
          <w:color w:val="2F5496"/>
          <w:sz w:val="24"/>
          <w:szCs w:val="24"/>
        </w:rPr>
        <w:t>Fogalmak</w:t>
      </w:r>
    </w:p>
    <w:p w14:paraId="180959EB" w14:textId="77777777" w:rsidR="00F72E81" w:rsidRPr="00F72E81" w:rsidRDefault="00F72E81" w:rsidP="00F72E81">
      <w:pPr>
        <w:spacing w:after="0" w:line="240" w:lineRule="auto"/>
        <w:rPr>
          <w:rFonts w:ascii="Times New Roman" w:eastAsia="Calibri" w:hAnsi="Times New Roman" w:cs="Times New Roman"/>
          <w:sz w:val="24"/>
          <w:szCs w:val="24"/>
        </w:rPr>
      </w:pPr>
      <w:r w:rsidRPr="00F72E81">
        <w:rPr>
          <w:rFonts w:ascii="Times New Roman" w:eastAsia="Calibri" w:hAnsi="Times New Roman" w:cs="Times New Roman"/>
          <w:sz w:val="24"/>
          <w:szCs w:val="24"/>
        </w:rPr>
        <w:t>bilaterális szimmetria, testtájak, kültakaró, bőr, csont, vázrendszer, koponyacsontok, gerincoszlop, csigolyák, bordák, a végtagok alapfelépítése, függesztőövek, izom, izomrendszer, hajlító- és feszítőizmok, mimikai izmok</w:t>
      </w:r>
    </w:p>
    <w:p w14:paraId="39CB567A" w14:textId="77777777" w:rsidR="00F72E81" w:rsidRPr="00F72E81" w:rsidRDefault="00F72E81" w:rsidP="00F72E81">
      <w:pPr>
        <w:spacing w:before="120" w:after="0"/>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Javasolt tevékenységek</w:t>
      </w:r>
    </w:p>
    <w:p w14:paraId="48C15272"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emberi test (férfi és női) anatómiáját bemutató videók, animációk, mobiltelefonos applikációk keresése, használata a testkép fejlesztésében</w:t>
      </w:r>
    </w:p>
    <w:p w14:paraId="3B84CE3C"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Mikroszkópi metszetek (és/vagy mikrofotók) vizsgálata, rajzos vázlat készítése (pl. bőr, csont, izomszövet)</w:t>
      </w:r>
    </w:p>
    <w:p w14:paraId="70E8A012"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bőr rétegeinek megfigyelése állati szöveteken (pl. sertésszalonna), a bőr-, köröm- és hajápolással kapcsolatos kiselőadások tartása</w:t>
      </w:r>
    </w:p>
    <w:p w14:paraId="2751CF4C"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mozgásszervrendszer egyes részeinek felépítését és működését bemutató mozgatható makettek készítése (pl. kéz, kar)</w:t>
      </w:r>
    </w:p>
    <w:p w14:paraId="088A5AB9"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Csontok szöveti felépítésének és összetételének vizsgálata: a mészkőtartalom savval történő, a fehérjetartalom égetéssel történő igazolása, a tapasztalatok rajzos rögzítése</w:t>
      </w:r>
    </w:p>
    <w:p w14:paraId="3EC722F4"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gerincoszlop és a talpboltozat hajlatai jelentőségének vizsgálata, a tapasztalatok rajzos rögzítése</w:t>
      </w:r>
    </w:p>
    <w:p w14:paraId="7894C9DF"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Egyszerű biometriai mérések elvégzése saját testen és/vagy társakon, arányok, szimmetriaviszonyok, méreteloszlás (min., max., átlag) számítása, ábrázolása (bilaterális szimmetria, aranymetszés aránya)</w:t>
      </w:r>
    </w:p>
    <w:p w14:paraId="7F116B0A" w14:textId="77777777" w:rsidR="00F72E81" w:rsidRPr="00F72E81" w:rsidRDefault="00F72E81" w:rsidP="00F72E81">
      <w:pPr>
        <w:widowControl w:val="0"/>
        <w:numPr>
          <w:ilvl w:val="0"/>
          <w:numId w:val="85"/>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Vita a testképzavarok kialakulásának okairól, a kortársak, a média és a család szerepének elemzése</w:t>
      </w:r>
    </w:p>
    <w:p w14:paraId="5A4468B9" w14:textId="77777777" w:rsidR="00F72E81" w:rsidRPr="00F72E81" w:rsidRDefault="00F72E81" w:rsidP="00F72E81">
      <w:pPr>
        <w:widowControl w:val="0"/>
        <w:numPr>
          <w:ilvl w:val="0"/>
          <w:numId w:val="85"/>
        </w:numPr>
        <w:spacing w:after="120" w:line="276" w:lineRule="auto"/>
        <w:ind w:left="357" w:hanging="357"/>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Egyszerűbb biomechanikai elemzések elvégzése (pl. emelő elv szemléltetése, erők összegződése, gyorsulás stb.)</w:t>
      </w:r>
    </w:p>
    <w:p w14:paraId="0D72786C" w14:textId="77777777" w:rsidR="00F72E81" w:rsidRPr="00F72E81" w:rsidRDefault="00F72E81" w:rsidP="00F72E81">
      <w:pPr>
        <w:spacing w:before="480" w:after="0" w:line="240" w:lineRule="auto"/>
        <w:ind w:left="1066" w:hanging="1066"/>
        <w:rPr>
          <w:rFonts w:ascii="Times New Roman" w:eastAsia="Calibri" w:hAnsi="Times New Roman" w:cs="Times New Roman"/>
          <w:b/>
          <w:color w:val="000000"/>
          <w:sz w:val="24"/>
          <w:szCs w:val="24"/>
        </w:rPr>
      </w:pPr>
      <w:r w:rsidRPr="00F72E81">
        <w:rPr>
          <w:rFonts w:ascii="Times New Roman" w:eastAsia="Calibri" w:hAnsi="Times New Roman" w:cs="Times New Roman"/>
          <w:b/>
          <w:smallCaps/>
          <w:color w:val="2F5496"/>
          <w:sz w:val="24"/>
          <w:szCs w:val="24"/>
        </w:rPr>
        <w:t>Témakör:</w:t>
      </w:r>
      <w:r w:rsidRPr="00F72E81">
        <w:rPr>
          <w:rFonts w:ascii="Times New Roman" w:eastAsia="Calibri" w:hAnsi="Times New Roman" w:cs="Times New Roman"/>
          <w:b/>
          <w:color w:val="2F5496"/>
          <w:sz w:val="24"/>
          <w:szCs w:val="24"/>
        </w:rPr>
        <w:t xml:space="preserve"> </w:t>
      </w:r>
      <w:r w:rsidRPr="00F72E81">
        <w:rPr>
          <w:rFonts w:ascii="Times New Roman" w:eastAsia="Calibri" w:hAnsi="Times New Roman" w:cs="Times New Roman"/>
          <w:b/>
          <w:color w:val="000000"/>
          <w:sz w:val="24"/>
          <w:szCs w:val="24"/>
        </w:rPr>
        <w:t>Az emberi szervezet II. Anyagforgalom</w:t>
      </w:r>
    </w:p>
    <w:p w14:paraId="7B827A55"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2F5496"/>
          <w:sz w:val="24"/>
          <w:szCs w:val="24"/>
        </w:rPr>
        <w:t>Javasolt óraszám</w:t>
      </w:r>
      <w:r w:rsidRPr="00F72E81">
        <w:rPr>
          <w:rFonts w:ascii="Times New Roman" w:eastAsia="Calibri" w:hAnsi="Times New Roman" w:cs="Times New Roman"/>
          <w:b/>
          <w:smallCaps/>
          <w:color w:val="2E74B5"/>
          <w:sz w:val="24"/>
          <w:szCs w:val="24"/>
        </w:rPr>
        <w:t>:</w:t>
      </w:r>
      <w:r w:rsidRPr="00F72E81">
        <w:rPr>
          <w:rFonts w:ascii="Times New Roman" w:eastAsia="Calibri" w:hAnsi="Times New Roman" w:cs="Times New Roman"/>
          <w:b/>
          <w:bCs/>
          <w:sz w:val="24"/>
          <w:szCs w:val="24"/>
        </w:rPr>
        <w:t xml:space="preserve"> 7 óra</w:t>
      </w:r>
    </w:p>
    <w:p w14:paraId="579C0A6F"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lastRenderedPageBreak/>
        <w:t>Tanulási eredmények</w:t>
      </w:r>
    </w:p>
    <w:p w14:paraId="18493266"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B1F2003"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alapfokon alkalmazza a rendszerszintű gondolkodás műveleteit, azonosítani tudja egy biológiai rendszer részeit, kapcsolatait és funkcióit, érti a csoportképzés jelentőségét, a tanult csoportokba besorolást végez;</w:t>
      </w:r>
    </w:p>
    <w:p w14:paraId="041BEC55"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útmutató alapján, másokkal együttműködve kísérleteket hajt végre, azonosítja és beállítja a kísérleti változókat, a kapott adatok alapján következtetéseket fogalmaz meg;</w:t>
      </w:r>
    </w:p>
    <w:p w14:paraId="3E46392B"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biológiai rendszerekkel, jelenségekkel kapcsolatos képi információkat szóban vagy írásban értelmez, alkalmazza a vizualizálás, az ábrákban való összefoglalás módszerét.</w:t>
      </w:r>
    </w:p>
    <w:p w14:paraId="270BFA9E"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119A4AA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ábrák, makettek alapján felismeri az ember anyagforgalmi szervrendszereinek fontosabb szerveit, a megismert külső és belső testkép alapján felidézi azok elhelyezkedését;</w:t>
      </w:r>
    </w:p>
    <w:p w14:paraId="672DC40C"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szövegek, ábrák, makettek alapján azonosítja a táplálkozási, keringési, légzési, kiválasztási szervrendszerek felépítését, megnevezi a szerveket, beilleszti azokat a belső testképébe;</w:t>
      </w:r>
    </w:p>
    <w:p w14:paraId="61C6FE16"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folyamatvázlatok, videók és szimulációk alapján azonosítja az anyagforgalmi szervrendszerek alapvető biológiai funkcióit, elemzi és egységben értelmezi az életfolyamatok lépéseit;</w:t>
      </w:r>
    </w:p>
    <w:p w14:paraId="2A0E8A4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ismeri és megfelelő szempontok szerint értékeli az emberi szervezet állapotát, folyamatait jellemző fontosabb adatokat, azokat összefüggésbe hozza a testi és lelki állapotával, egészségével.</w:t>
      </w:r>
    </w:p>
    <w:p w14:paraId="0ADAA78C" w14:textId="77777777" w:rsidR="00F72E81" w:rsidRPr="00F72E81" w:rsidRDefault="00F72E81" w:rsidP="00F72E81">
      <w:pPr>
        <w:spacing w:after="0" w:line="240" w:lineRule="auto"/>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Fejlesztési feladatok és ismeretek</w:t>
      </w:r>
    </w:p>
    <w:p w14:paraId="015A67BA"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belső szervek elhelyezkedésének anatómiai irányok használatával történő bemutatása maketten vagy ábrán és a saját testen</w:t>
      </w:r>
    </w:p>
    <w:p w14:paraId="0449F116"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táplálkozási szervrendszer főbb részeinek, a tápcsatornaszakaszok funkcióinak, a szakaszok szövettani és szervi felépítésének és működésének értelmezése, az emésztés és felszívódás folyamatának megértése</w:t>
      </w:r>
    </w:p>
    <w:p w14:paraId="23B29A68"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tápanyagok élettani szerepének megértése, az energiatartalom és -összetétel adatainak értelmezése</w:t>
      </w:r>
    </w:p>
    <w:p w14:paraId="15DA5CB6"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légzőszervrendszer szövettani és szervi felépítésének, a légcsere- és a gázcserefolyamatok helyének és funkcióinak azonosítása, biológiai hátterének megértése</w:t>
      </w:r>
    </w:p>
    <w:p w14:paraId="75236CE5"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szervezet folyadéktereinek és a keringési szervrendszer szerveinek azonosítása, biológiai funkciójának a felépítés és működés alapján való megértése</w:t>
      </w:r>
    </w:p>
    <w:p w14:paraId="6B158D47"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vérkép, a vér összetételének jellemzése, a főbb alakos elemek és vérplazma funkcióinak azonosítása, a véralvadási folyamat kiváltó okainak és jelentőségének felismerése</w:t>
      </w:r>
    </w:p>
    <w:p w14:paraId="34D9DD99"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kiválasztó szervrendszer főbb feladatainak, szerveinek azonosítása, működési elvének megértése</w:t>
      </w:r>
    </w:p>
    <w:p w14:paraId="2516F35A"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Fogalmak</w:t>
      </w:r>
    </w:p>
    <w:p w14:paraId="7C828315" w14:textId="77777777" w:rsidR="00F72E81" w:rsidRPr="00F72E81" w:rsidRDefault="00F72E81" w:rsidP="00F72E81">
      <w:pPr>
        <w:spacing w:after="0" w:line="240" w:lineRule="auto"/>
        <w:rPr>
          <w:rFonts w:ascii="Times New Roman" w:eastAsia="Calibri" w:hAnsi="Times New Roman" w:cs="Times New Roman"/>
          <w:sz w:val="24"/>
          <w:szCs w:val="24"/>
        </w:rPr>
      </w:pPr>
      <w:r w:rsidRPr="00F72E81">
        <w:rPr>
          <w:rFonts w:ascii="Times New Roman" w:eastAsia="Calibri" w:hAnsi="Times New Roman" w:cs="Times New Roman"/>
          <w:sz w:val="24"/>
          <w:szCs w:val="24"/>
        </w:rPr>
        <w:t>tápcsatorna; elő-, közép-, utóbél; fogtípusok, tápanyag, nyál, gyomornedv, hasnyál, bélnedv, emésztőenzim, felszívódás, máj, hasnyálmirigy, felső és alsó légutak, tüdő, légcsere és gázcsere, hörgő, léghólyag, szív, kamra, pitvar, billentyű, szívciklus, értípusok, véralvadás, vérkép, homeosztázis, kiválasztás, vese, vesetestecske, só- és vízháztartás, vizelet</w:t>
      </w:r>
    </w:p>
    <w:p w14:paraId="35EBB018" w14:textId="77777777" w:rsidR="00F72E81" w:rsidRPr="00F72E81" w:rsidRDefault="00F72E81" w:rsidP="00F72E81">
      <w:pPr>
        <w:spacing w:before="120" w:after="0"/>
        <w:outlineLvl w:val="2"/>
        <w:rPr>
          <w:rFonts w:ascii="Times New Roman" w:eastAsia="Calibri" w:hAnsi="Times New Roman" w:cs="Times New Roman"/>
          <w:b/>
          <w:smallCaps/>
          <w:color w:val="0070C0"/>
          <w:sz w:val="24"/>
          <w:szCs w:val="24"/>
        </w:rPr>
      </w:pPr>
      <w:r w:rsidRPr="00F72E81">
        <w:rPr>
          <w:rFonts w:ascii="Times New Roman" w:eastAsia="Calibri" w:hAnsi="Times New Roman" w:cs="Times New Roman"/>
          <w:b/>
          <w:smallCaps/>
          <w:color w:val="0070C0"/>
          <w:sz w:val="24"/>
          <w:szCs w:val="24"/>
        </w:rPr>
        <w:t>Javasolt tevékenységek</w:t>
      </w:r>
    </w:p>
    <w:p w14:paraId="2DCF5F1D"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emberi test belső szerveit bemutató makettek, torzók tanulmányozása</w:t>
      </w:r>
    </w:p>
    <w:p w14:paraId="07809F93"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Szövettani ábrák, fotók elemzése, humán szövettani metszetek mikroszkópos vizsgálata</w:t>
      </w:r>
    </w:p>
    <w:p w14:paraId="6C767B2E"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táplálkozási szervrendszer működését bemutató folyamatvázlat rajzolása, az emésztés és felszívódás legfontosabb részfolyamatainak ábrázolása</w:t>
      </w:r>
    </w:p>
    <w:p w14:paraId="18607712"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lastRenderedPageBreak/>
        <w:t>Élelmiszerek összetételi adatainak (címkéinek) gyűjtése, az adattípusok (tápanyagfajták, energiatartalom) értelmezése</w:t>
      </w:r>
    </w:p>
    <w:p w14:paraId="47C49B9F"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Étrendtervezéssel összefüggő társas feladatok tervezése, elvégzése (pl. rajzolt, fotózott alapanyagokból tányérok, menük összeállítása)</w:t>
      </w:r>
    </w:p>
    <w:p w14:paraId="5C92F16F"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nyál és az epe emésztő szerepének vizsgálata, a tapasztalatok rajzban történő rögzítése</w:t>
      </w:r>
    </w:p>
    <w:p w14:paraId="0C4524E4"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Információk keresése a dohányzás káros hatásairól, a lehetséges egészségügyi kockázatok bemutatása, érvelés a saját és mások egészségmegőrzése mellett</w:t>
      </w:r>
    </w:p>
    <w:p w14:paraId="53A4F214"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Donders-féle tüdőmodell és dohányzógép PET palackból való elkészítése</w:t>
      </w:r>
    </w:p>
    <w:p w14:paraId="79E7CC64"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egészséges és a beteg tüdőről készült röntgenfelvételek összehasonlítása</w:t>
      </w:r>
    </w:p>
    <w:p w14:paraId="4C992472"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szívciklust és az érrendszer működését bemutató animációk keresése, értelmezése</w:t>
      </w:r>
    </w:p>
    <w:p w14:paraId="2A17F6AB"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Sertésszív boncolása, a tapasztalatok rajzban történő rögzítése</w:t>
      </w:r>
    </w:p>
    <w:p w14:paraId="745EBC02"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keringési és a légzési szervrendszer működésével összefüggő megfigyelések és egyszerűbb mérések, kísérletek elvégzése (pl. pulzusmérés, légzésszám, vitálkapacitás, kilélegzett levegő CO</w:t>
      </w:r>
      <w:r w:rsidRPr="00F72E81">
        <w:rPr>
          <w:rFonts w:ascii="Times New Roman" w:eastAsia="Times New Roman" w:hAnsi="Times New Roman" w:cs="Times New Roman"/>
          <w:bCs/>
          <w:color w:val="000000"/>
          <w:sz w:val="24"/>
          <w:szCs w:val="24"/>
          <w:vertAlign w:val="subscript"/>
          <w:lang w:eastAsia="hu-HU"/>
        </w:rPr>
        <w:t>2</w:t>
      </w:r>
      <w:r w:rsidRPr="00F72E81">
        <w:rPr>
          <w:rFonts w:ascii="Times New Roman" w:eastAsia="Times New Roman" w:hAnsi="Times New Roman" w:cs="Times New Roman"/>
          <w:bCs/>
          <w:color w:val="000000"/>
          <w:sz w:val="24"/>
          <w:szCs w:val="24"/>
          <w:lang w:eastAsia="hu-HU"/>
        </w:rPr>
        <w:t>-tartalma)</w:t>
      </w:r>
    </w:p>
    <w:p w14:paraId="715F9A46"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Szövettani metszetek megfigyelése, a látottak értelmezése, lerajzolása (vér, vázizom, szív, tüdő, vese)</w:t>
      </w:r>
    </w:p>
    <w:p w14:paraId="7BAE71E0"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Sertésvese boncolása, a tapasztalatok rajzban történő rögzítése</w:t>
      </w:r>
    </w:p>
    <w:p w14:paraId="6E53A7B7" w14:textId="77777777" w:rsidR="00F72E81" w:rsidRPr="00F72E81" w:rsidRDefault="00F72E81" w:rsidP="00F72E81">
      <w:pPr>
        <w:widowControl w:val="0"/>
        <w:numPr>
          <w:ilvl w:val="0"/>
          <w:numId w:val="86"/>
        </w:numPr>
        <w:spacing w:after="120" w:line="276" w:lineRule="auto"/>
        <w:ind w:left="360"/>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Dializáló készülék működési elvének megismerése, a művesekezelés lényegének közös értelmezése videó segítségével</w:t>
      </w:r>
    </w:p>
    <w:p w14:paraId="1A5615BD" w14:textId="77777777" w:rsidR="00F72E81" w:rsidRPr="00F72E81" w:rsidRDefault="00F72E81" w:rsidP="00F72E81">
      <w:pPr>
        <w:spacing w:before="480" w:after="0" w:line="240" w:lineRule="auto"/>
        <w:ind w:left="1066" w:hanging="1066"/>
        <w:rPr>
          <w:rFonts w:ascii="Times New Roman" w:eastAsia="Calibri" w:hAnsi="Times New Roman" w:cs="Times New Roman"/>
          <w:sz w:val="24"/>
          <w:szCs w:val="24"/>
        </w:rPr>
      </w:pPr>
      <w:r w:rsidRPr="00F72E81">
        <w:rPr>
          <w:rFonts w:ascii="Times New Roman" w:eastAsia="Calibri" w:hAnsi="Times New Roman" w:cs="Times New Roman"/>
          <w:b/>
          <w:smallCaps/>
          <w:color w:val="2F5496"/>
          <w:sz w:val="24"/>
          <w:szCs w:val="24"/>
        </w:rPr>
        <w:t>Témakör:</w:t>
      </w:r>
      <w:r w:rsidRPr="00F72E81">
        <w:rPr>
          <w:rFonts w:ascii="Times New Roman" w:eastAsia="Calibri" w:hAnsi="Times New Roman" w:cs="Times New Roman"/>
          <w:b/>
          <w:color w:val="2F5496"/>
          <w:sz w:val="24"/>
          <w:szCs w:val="24"/>
        </w:rPr>
        <w:t xml:space="preserve"> </w:t>
      </w:r>
      <w:r w:rsidRPr="00F72E81">
        <w:rPr>
          <w:rFonts w:ascii="Times New Roman" w:eastAsia="Calibri" w:hAnsi="Times New Roman" w:cs="Times New Roman"/>
          <w:b/>
          <w:color w:val="000000"/>
          <w:sz w:val="24"/>
          <w:szCs w:val="24"/>
        </w:rPr>
        <w:t>Az emberi szervezet III. Érzékelés, szabályozás</w:t>
      </w:r>
    </w:p>
    <w:p w14:paraId="738CA9AE"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2F5496"/>
          <w:sz w:val="24"/>
          <w:szCs w:val="24"/>
        </w:rPr>
        <w:t>Javasolt óraszám:</w:t>
      </w:r>
      <w:r w:rsidRPr="00F72E81">
        <w:rPr>
          <w:rFonts w:ascii="Times New Roman" w:eastAsia="Calibri" w:hAnsi="Times New Roman" w:cs="Times New Roman"/>
          <w:b/>
          <w:color w:val="2F5496"/>
          <w:sz w:val="24"/>
          <w:szCs w:val="24"/>
        </w:rPr>
        <w:t xml:space="preserve"> </w:t>
      </w:r>
      <w:r w:rsidRPr="00F72E81">
        <w:rPr>
          <w:rFonts w:ascii="Times New Roman" w:eastAsia="Calibri" w:hAnsi="Times New Roman" w:cs="Times New Roman"/>
          <w:b/>
          <w:sz w:val="24"/>
          <w:szCs w:val="24"/>
        </w:rPr>
        <w:t>8 óra</w:t>
      </w:r>
    </w:p>
    <w:p w14:paraId="765676FD"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Tanulási eredmények</w:t>
      </w:r>
    </w:p>
    <w:p w14:paraId="6E1FAEA2"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507B7E41"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alapfokon alkalmazza a rendszerszintű gondolkodás műveleteit, azonosítani tudja egy biológiai rendszer részeit, kapcsolatait és funkcióit, érti a csoportképzés jelentőségét, a tanult csoportokba besorolást végez;</w:t>
      </w:r>
    </w:p>
    <w:p w14:paraId="2CA751C4"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rendszerekkel, jelenségekkel kapcsolatos képi információkat szóban vagy írásban értelmez, alkalmazza a vizualizálás, az ábrákban való összefoglalás módszerét;</w:t>
      </w:r>
    </w:p>
    <w:p w14:paraId="29F890FD" w14:textId="77777777" w:rsidR="00F72E81" w:rsidRPr="00F72E81" w:rsidRDefault="00F72E81" w:rsidP="00F72E81">
      <w:pPr>
        <w:widowControl w:val="0"/>
        <w:numPr>
          <w:ilvl w:val="0"/>
          <w:numId w:val="76"/>
        </w:numPr>
        <w:spacing w:after="120" w:line="276" w:lineRule="auto"/>
        <w:ind w:left="357" w:hanging="357"/>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jelenségekkel kapcsolatos megfigyeléseit, következtetéseit és érveit érthetően és pontosan fogalmazza meg, ezeket szükség esetén rajzokkal, fotókkal, videókkal egészíti ki.</w:t>
      </w:r>
    </w:p>
    <w:p w14:paraId="3FDF0A02"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6A8FCF3B"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ábrák, makettek alapján felismeri az ember ideg- és hormonrendszerének fontosabb szerveit, a megismert külső és belső testkép alapján felidézi azok elhelyezkedését;</w:t>
      </w:r>
    </w:p>
    <w:p w14:paraId="2A0E08D7"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rPr>
        <w:t>szövegek, ábrák, folyamatvázlatok, videók és szimulációk alapján azonosítja az ideg- és hormonrendszer alapvető biológiai funkcióit, értelmezi a szabályozás elvét;</w:t>
      </w:r>
    </w:p>
    <w:p w14:paraId="7775E3FD"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rPr>
        <w:t>felismeri az ideg- és hormonrendszer közötti kapcsolatot, azonosítja ennek szervi és működési hátterét;</w:t>
      </w:r>
    </w:p>
    <w:p w14:paraId="00B8507C"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felismeri, hogy az immunrendszer is információkat dolgoz fel, azonosítja a rendszer főbb szerveit, sejtes elemeit és kémiai összetevőit; </w:t>
      </w:r>
    </w:p>
    <w:p w14:paraId="39F443FE" w14:textId="77777777" w:rsidR="00F72E81" w:rsidRPr="00F72E81" w:rsidRDefault="00F72E81" w:rsidP="00F72E81">
      <w:pPr>
        <w:widowControl w:val="0"/>
        <w:numPr>
          <w:ilvl w:val="0"/>
          <w:numId w:val="76"/>
        </w:numPr>
        <w:spacing w:after="120" w:line="276" w:lineRule="auto"/>
        <w:ind w:left="357" w:hanging="357"/>
        <w:jc w:val="both"/>
        <w:rPr>
          <w:rFonts w:ascii="Times New Roman" w:eastAsia="Calibri" w:hAnsi="Times New Roman" w:cs="Times New Roman"/>
          <w:b/>
          <w:sz w:val="24"/>
          <w:szCs w:val="24"/>
          <w:lang w:eastAsia="hu-HU"/>
        </w:rPr>
      </w:pPr>
      <w:r w:rsidRPr="00F72E81">
        <w:rPr>
          <w:rFonts w:ascii="Times New Roman" w:eastAsia="Calibri" w:hAnsi="Times New Roman" w:cs="Times New Roman"/>
          <w:sz w:val="24"/>
          <w:szCs w:val="24"/>
          <w:lang w:eastAsia="hu-HU"/>
        </w:rPr>
        <w:t xml:space="preserve">ismeri és megfelelő szempontok szerint értékeli az emberi szervezet állapotát, folyamatait </w:t>
      </w:r>
      <w:r w:rsidRPr="00F72E81">
        <w:rPr>
          <w:rFonts w:ascii="Times New Roman" w:eastAsia="Calibri" w:hAnsi="Times New Roman" w:cs="Times New Roman"/>
          <w:sz w:val="24"/>
          <w:szCs w:val="24"/>
          <w:lang w:eastAsia="hu-HU"/>
        </w:rPr>
        <w:lastRenderedPageBreak/>
        <w:t>jellemző fontosabb adatokat, azokat összefüggésbe hozza a testi és lelki állapotával, egészségével.</w:t>
      </w:r>
    </w:p>
    <w:p w14:paraId="6AE141C9" w14:textId="77777777" w:rsidR="00F72E81" w:rsidRPr="00F72E81" w:rsidRDefault="00F72E81" w:rsidP="00F72E81">
      <w:pPr>
        <w:spacing w:after="0" w:line="240" w:lineRule="auto"/>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Fejlesztési feladatok és ismeretek</w:t>
      </w:r>
    </w:p>
    <w:p w14:paraId="5EA5B181"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szervezet szabályozott belső állapota jelentőségének értékelése, a homeosztázis fogalmának értelmezése</w:t>
      </w:r>
    </w:p>
    <w:p w14:paraId="15979AE0"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Az idegrendszer feladatának, működési módjának megértése, a központi és környéki idegrendszer, a gerincvelő és az agyvelő felépítésének vázlatos ismerete, a szomatikus és a vegetatív szabályozási módok megkülönböztetése </w:t>
      </w:r>
    </w:p>
    <w:p w14:paraId="741D4443"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érzékelési képességek (látás, hallás, kémiai és mechanikai érzékelés) és az ezeknek megfelelő érzékszervek felépítésének és működésének megértése</w:t>
      </w:r>
    </w:p>
    <w:p w14:paraId="21D0A3B8"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hormonrendszer feladatának, működési módjának megértése, a főbb hormontermelő szervek azonosítása, a termelt hormonok hatásainak bemutatása</w:t>
      </w:r>
    </w:p>
    <w:p w14:paraId="5C259A8A"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immunrendszer és a keringési szervrendszer, a szervezet folyadékterei és a vér összetevői közötti kapcsolat felismerése</w:t>
      </w:r>
    </w:p>
    <w:p w14:paraId="29A69207"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védekezésben szerepet játszó fontosabb sejttípusok és kémiai anyagok azonosítása, a veleszületett és szerzett immunitás megkülönböztetése</w:t>
      </w:r>
    </w:p>
    <w:p w14:paraId="763CCD9D"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védőoltások működési módjának megértése, az egyéni és a közösségi egészség megőrzésében játszott szerepük értékelése</w:t>
      </w:r>
    </w:p>
    <w:p w14:paraId="15A8ED49"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Fogalmak</w:t>
      </w:r>
    </w:p>
    <w:p w14:paraId="0CA3B6B4" w14:textId="77777777" w:rsidR="00F72E81" w:rsidRPr="00F72E81" w:rsidRDefault="00F72E81" w:rsidP="00F72E81">
      <w:pPr>
        <w:spacing w:after="0" w:line="240" w:lineRule="auto"/>
        <w:rPr>
          <w:rFonts w:ascii="Times New Roman" w:eastAsia="Calibri" w:hAnsi="Times New Roman" w:cs="Times New Roman"/>
          <w:sz w:val="24"/>
          <w:szCs w:val="24"/>
        </w:rPr>
      </w:pPr>
      <w:r w:rsidRPr="00F72E81">
        <w:rPr>
          <w:rFonts w:ascii="Times New Roman" w:eastAsia="Calibri" w:hAnsi="Times New Roman" w:cs="Times New Roman"/>
          <w:sz w:val="24"/>
          <w:szCs w:val="24"/>
        </w:rPr>
        <w:t>homeosztázis, központi és környéki idegrendszer, gerincvelő, érző- és mozgatópálya, reflex, belső elválasztású mirigy, hormon és receptor, agyalapi mirigy, oxitocin, ADH, elülső lebeny hormonjai, pajzsmirigy, tiroxin, mellékvese, adrenalin, szteroid hormonok, nemi mirigyek és hormonjaik, női nemi ciklus, ösztrogén, tesztoszteron, neuroendokrin rendszer, immunrendszer, antigén, antitest, veleszületett és szerzett immunitás, védőoltás</w:t>
      </w:r>
    </w:p>
    <w:p w14:paraId="7FA4DF2B" w14:textId="77777777" w:rsidR="00F72E81" w:rsidRPr="00F72E81" w:rsidRDefault="00F72E81" w:rsidP="00F72E81">
      <w:pPr>
        <w:spacing w:before="120" w:after="0"/>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Javasolt tevékenységek</w:t>
      </w:r>
    </w:p>
    <w:p w14:paraId="73127545"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agy és a gerincvelő szöveti felépítését, elhelyezkedését, felépítését bemutató ábrák, fotók, makettek, animációk, mobiltelefonos applikációk elemzése, a főbb részek azonosítása</w:t>
      </w:r>
    </w:p>
    <w:p w14:paraId="2629D3A0"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Gerincvelői reflexeket (szomatikus és vegetatív) bemutató animációk keresése, a részek azonosítása, a működés megbeszélése</w:t>
      </w:r>
    </w:p>
    <w:p w14:paraId="2DA868D5"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szem és a fül felépítését és működését (látás, hallás, helyzet- és mozgásérzékelés) bemutató animációk keresése, megbeszélése</w:t>
      </w:r>
    </w:p>
    <w:p w14:paraId="30CA86B3" w14:textId="77777777" w:rsidR="00F72E81" w:rsidRPr="00F72E81" w:rsidRDefault="00F72E81" w:rsidP="00F72E81">
      <w:pPr>
        <w:widowControl w:val="0"/>
        <w:numPr>
          <w:ilvl w:val="0"/>
          <w:numId w:val="91"/>
        </w:numPr>
        <w:spacing w:after="120" w:line="240" w:lineRule="auto"/>
        <w:ind w:left="357" w:hanging="357"/>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 látáshibák típusait bemutató ábrák, animációk összehasonlítása, a javítási lehetőségek (pl. szemüvegek) megbeszélése</w:t>
      </w:r>
    </w:p>
    <w:p w14:paraId="649E5A44"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Halláskárosodást okozó hatásokat, veszélyeket bemutató információk keresése, érvelés a halláskárosodás megelőzése mellett</w:t>
      </w:r>
    </w:p>
    <w:p w14:paraId="29F9C95B"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bookmarkStart w:id="5" w:name="_Hlk14779773"/>
      <w:r w:rsidRPr="00F72E81">
        <w:rPr>
          <w:rFonts w:ascii="Times New Roman" w:eastAsia="Times New Roman" w:hAnsi="Times New Roman" w:cs="Times New Roman"/>
          <w:bCs/>
          <w:color w:val="000000"/>
          <w:sz w:val="24"/>
          <w:szCs w:val="24"/>
          <w:lang w:eastAsia="hu-HU"/>
        </w:rPr>
        <w:t>A szem működésével kapcsolatos egyszerű vizsgálatok: pupilla – szemlencse működése, térlátás – színtévesztés vizsgálata</w:t>
      </w:r>
    </w:p>
    <w:p w14:paraId="6EAE7C0D"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A hallással kapcsolatos egyszerű vizsgálatok: hallásküszöb, frekvenciatartomány, térbeliség </w:t>
      </w:r>
    </w:p>
    <w:bookmarkEnd w:id="5"/>
    <w:p w14:paraId="36D9F051"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Kémiai ingerek érzékelésével kapcsolatos egyszerű vizsgálatok: az</w:t>
      </w:r>
      <w:bookmarkStart w:id="6" w:name="_Hlk14779803"/>
      <w:r w:rsidRPr="00F72E81">
        <w:rPr>
          <w:rFonts w:ascii="Times New Roman" w:eastAsia="Times New Roman" w:hAnsi="Times New Roman" w:cs="Times New Roman"/>
          <w:bCs/>
          <w:color w:val="000000"/>
          <w:sz w:val="24"/>
          <w:szCs w:val="24"/>
          <w:lang w:eastAsia="hu-HU"/>
        </w:rPr>
        <w:t xml:space="preserve"> alapízek érzékelése, szaglás</w:t>
      </w:r>
      <w:bookmarkEnd w:id="6"/>
      <w:r w:rsidRPr="00F72E81">
        <w:rPr>
          <w:rFonts w:ascii="Times New Roman" w:eastAsia="Times New Roman" w:hAnsi="Times New Roman" w:cs="Times New Roman"/>
          <w:bCs/>
          <w:color w:val="000000"/>
          <w:sz w:val="24"/>
          <w:szCs w:val="24"/>
          <w:lang w:eastAsia="hu-HU"/>
        </w:rPr>
        <w:t>vizsgálat</w:t>
      </w:r>
    </w:p>
    <w:p w14:paraId="61E514FC" w14:textId="77777777" w:rsidR="00F72E81" w:rsidRPr="00F72E81" w:rsidRDefault="00F72E81" w:rsidP="00F72E81">
      <w:pPr>
        <w:widowControl w:val="0"/>
        <w:numPr>
          <w:ilvl w:val="0"/>
          <w:numId w:val="91"/>
        </w:numPr>
        <w:spacing w:after="120" w:line="276"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Cikkek, kisfilmek keresése az immunrendszer működésének, a védőoltások fontosságának </w:t>
      </w:r>
      <w:r w:rsidRPr="00F72E81">
        <w:rPr>
          <w:rFonts w:ascii="Times New Roman" w:eastAsia="Times New Roman" w:hAnsi="Times New Roman" w:cs="Times New Roman"/>
          <w:bCs/>
          <w:color w:val="000000"/>
          <w:sz w:val="24"/>
          <w:szCs w:val="24"/>
          <w:lang w:eastAsia="hu-HU"/>
        </w:rPr>
        <w:lastRenderedPageBreak/>
        <w:t>bemutatására, illetve a témába illő tévhitek eloszlatására vonatkozóan</w:t>
      </w:r>
    </w:p>
    <w:p w14:paraId="2C630547" w14:textId="77777777" w:rsidR="00F72E81" w:rsidRPr="00F72E81" w:rsidRDefault="00F72E81" w:rsidP="00F72E81">
      <w:pPr>
        <w:spacing w:before="480"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2F5496"/>
          <w:sz w:val="24"/>
          <w:szCs w:val="24"/>
        </w:rPr>
        <w:t>Témakör:</w:t>
      </w:r>
      <w:r w:rsidRPr="00F72E81">
        <w:rPr>
          <w:rFonts w:ascii="Times New Roman" w:eastAsia="Calibri" w:hAnsi="Times New Roman" w:cs="Times New Roman"/>
          <w:b/>
          <w:color w:val="2F5496"/>
          <w:sz w:val="24"/>
          <w:szCs w:val="24"/>
        </w:rPr>
        <w:t xml:space="preserve"> </w:t>
      </w:r>
      <w:r w:rsidRPr="00F72E81">
        <w:rPr>
          <w:rFonts w:ascii="Times New Roman" w:eastAsia="Calibri" w:hAnsi="Times New Roman" w:cs="Times New Roman"/>
          <w:b/>
          <w:bCs/>
          <w:sz w:val="24"/>
          <w:szCs w:val="24"/>
        </w:rPr>
        <w:t>Szaporodás, öröklődés, életmód</w:t>
      </w:r>
    </w:p>
    <w:p w14:paraId="6DCE46B0"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2F5496"/>
          <w:sz w:val="24"/>
          <w:szCs w:val="24"/>
        </w:rPr>
        <w:t>Javasolt óraszám:</w:t>
      </w:r>
      <w:r w:rsidRPr="00F72E81">
        <w:rPr>
          <w:rFonts w:ascii="Times New Roman" w:eastAsia="Calibri" w:hAnsi="Times New Roman" w:cs="Times New Roman"/>
          <w:color w:val="2F5496"/>
          <w:sz w:val="24"/>
          <w:szCs w:val="24"/>
        </w:rPr>
        <w:t xml:space="preserve"> </w:t>
      </w:r>
      <w:r w:rsidRPr="00F72E81">
        <w:rPr>
          <w:rFonts w:ascii="Times New Roman" w:eastAsia="Calibri" w:hAnsi="Times New Roman" w:cs="Times New Roman"/>
          <w:b/>
          <w:bCs/>
          <w:sz w:val="24"/>
          <w:szCs w:val="24"/>
        </w:rPr>
        <w:t>6 óra</w:t>
      </w:r>
    </w:p>
    <w:p w14:paraId="1D7ABC3C"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Tanulási eredmények</w:t>
      </w:r>
    </w:p>
    <w:p w14:paraId="08940BAA"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32901F46" w14:textId="77777777" w:rsidR="00F72E81" w:rsidRPr="00F72E81" w:rsidRDefault="00F72E81" w:rsidP="00F72E81">
      <w:pPr>
        <w:widowControl w:val="0"/>
        <w:numPr>
          <w:ilvl w:val="0"/>
          <w:numId w:val="87"/>
        </w:numPr>
        <w:spacing w:after="120" w:line="276" w:lineRule="auto"/>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lang w:eastAsia="hu-HU"/>
        </w:rPr>
        <w:t>biológiai rendszerekkel, jelenségekkel kapcsolatos képi információkat szóban vagy írásban értelmez, alkalmazza a vizualizálás, az ábrákban való összefoglalás módszerét;</w:t>
      </w:r>
    </w:p>
    <w:p w14:paraId="5E0C81D7" w14:textId="77777777" w:rsidR="00F72E81" w:rsidRPr="00F72E81" w:rsidRDefault="00F72E81" w:rsidP="00F72E81">
      <w:pPr>
        <w:widowControl w:val="0"/>
        <w:numPr>
          <w:ilvl w:val="0"/>
          <w:numId w:val="87"/>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egészséggel, életmóddal foglalkozó weboldalak, tematikus médiaforrások információit elemzi, igyekszik tudományos bizonyítékokra alapozott híreket, érveket és tanácsokat elfogadni;</w:t>
      </w:r>
    </w:p>
    <w:p w14:paraId="20DE04E7" w14:textId="77777777" w:rsidR="00F72E81" w:rsidRPr="00F72E81" w:rsidRDefault="00F72E81" w:rsidP="00F72E81">
      <w:pPr>
        <w:widowControl w:val="0"/>
        <w:numPr>
          <w:ilvl w:val="0"/>
          <w:numId w:val="76"/>
        </w:numPr>
        <w:spacing w:after="120" w:line="276" w:lineRule="auto"/>
        <w:ind w:left="357" w:hanging="357"/>
        <w:jc w:val="both"/>
        <w:rPr>
          <w:rFonts w:ascii="Times New Roman" w:eastAsia="Calibri" w:hAnsi="Times New Roman" w:cs="Times New Roman"/>
          <w:smallCaps/>
          <w:sz w:val="24"/>
          <w:szCs w:val="24"/>
          <w:lang w:eastAsia="hu-HU"/>
        </w:rPr>
      </w:pPr>
      <w:r w:rsidRPr="00F72E81">
        <w:rPr>
          <w:rFonts w:ascii="Times New Roman" w:eastAsia="Calibri" w:hAnsi="Times New Roman" w:cs="Times New Roman"/>
          <w:sz w:val="24"/>
          <w:szCs w:val="24"/>
          <w:lang w:eastAsia="hu-HU"/>
        </w:rPr>
        <w:t>tényekkel igazolja a testi és lelki egészség közötti kapcsolatot, tud ennek egyéni és társadalmi összefüggéseiről, érvel az egészségkárosító szokások és függőségek ellen.</w:t>
      </w:r>
    </w:p>
    <w:p w14:paraId="006EC5B3"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34A304D9"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mallCaps/>
          <w:sz w:val="24"/>
          <w:szCs w:val="24"/>
          <w:lang w:eastAsia="hu-HU"/>
        </w:rPr>
      </w:pPr>
      <w:r w:rsidRPr="00F72E81">
        <w:rPr>
          <w:rFonts w:ascii="Times New Roman" w:eastAsia="Calibri" w:hAnsi="Times New Roman" w:cs="Times New Roman"/>
          <w:sz w:val="24"/>
          <w:szCs w:val="24"/>
          <w:lang w:eastAsia="hu-HU"/>
        </w:rPr>
        <w:t>azonosítja az emberi egyedfejlődés főbb szakaszait, érti az emberi nemek testi különbözőségének kialakulására vezető biológiai tényezőket;</w:t>
      </w:r>
    </w:p>
    <w:p w14:paraId="6CFDC1BC"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mallCaps/>
          <w:sz w:val="24"/>
          <w:szCs w:val="24"/>
          <w:lang w:eastAsia="hu-HU"/>
        </w:rPr>
      </w:pPr>
      <w:r w:rsidRPr="00F72E81">
        <w:rPr>
          <w:rFonts w:ascii="Times New Roman" w:eastAsia="Calibri" w:hAnsi="Times New Roman" w:cs="Times New Roman"/>
          <w:sz w:val="24"/>
          <w:szCs w:val="24"/>
          <w:lang w:eastAsia="hu-HU"/>
        </w:rPr>
        <w:t>ismeri a felelős szexuális magatartás ismérveit, értékeli a szexualitás egyéni életviteli és párkapcsolati jelentőségét;</w:t>
      </w:r>
    </w:p>
    <w:p w14:paraId="5DFE4AE2" w14:textId="77777777" w:rsidR="00F72E81" w:rsidRPr="00F72E81" w:rsidRDefault="00F72E81" w:rsidP="00F72E81">
      <w:pPr>
        <w:widowControl w:val="0"/>
        <w:numPr>
          <w:ilvl w:val="0"/>
          <w:numId w:val="76"/>
        </w:numPr>
        <w:spacing w:after="0" w:line="276" w:lineRule="auto"/>
        <w:ind w:left="357" w:hanging="357"/>
        <w:jc w:val="both"/>
        <w:rPr>
          <w:rFonts w:ascii="Times New Roman" w:eastAsia="Calibri" w:hAnsi="Times New Roman" w:cs="Times New Roman"/>
          <w:b/>
          <w:smallCaps/>
          <w:color w:val="2F5496"/>
          <w:sz w:val="24"/>
          <w:szCs w:val="24"/>
        </w:rPr>
      </w:pPr>
      <w:r w:rsidRPr="00F72E81">
        <w:rPr>
          <w:rFonts w:ascii="Times New Roman" w:eastAsia="Calibri" w:hAnsi="Times New Roman" w:cs="Times New Roman"/>
          <w:sz w:val="24"/>
          <w:szCs w:val="24"/>
          <w:lang w:eastAsia="hu-HU"/>
        </w:rPr>
        <w:t>értékeli a személyi higiénia egészségmegőrzéssel kapcsolatos jelentőségét, ennek alapelveit személyes kapcsolataiban is igyekszik alkalmazni;</w:t>
      </w:r>
    </w:p>
    <w:p w14:paraId="7F8BB2D0" w14:textId="77777777" w:rsidR="00F72E81" w:rsidRPr="00F72E81" w:rsidRDefault="00F72E81" w:rsidP="00F72E81">
      <w:pPr>
        <w:widowControl w:val="0"/>
        <w:numPr>
          <w:ilvl w:val="0"/>
          <w:numId w:val="76"/>
        </w:numPr>
        <w:spacing w:after="120" w:line="276" w:lineRule="auto"/>
        <w:ind w:left="357" w:hanging="357"/>
        <w:jc w:val="both"/>
        <w:rPr>
          <w:rFonts w:ascii="Times New Roman" w:eastAsia="Calibri" w:hAnsi="Times New Roman" w:cs="Times New Roman"/>
          <w:b/>
          <w:smallCaps/>
          <w:color w:val="2F5496"/>
          <w:sz w:val="24"/>
          <w:szCs w:val="24"/>
        </w:rPr>
      </w:pPr>
      <w:r w:rsidRPr="00F72E81">
        <w:rPr>
          <w:rFonts w:ascii="Times New Roman" w:eastAsia="Calibri" w:hAnsi="Times New Roman" w:cs="Times New Roman"/>
          <w:sz w:val="24"/>
          <w:szCs w:val="24"/>
          <w:lang w:eastAsia="hu-HU"/>
        </w:rPr>
        <w:t>érti a tulajdonságok kialakításában és nemzedékek közötti átörökítésében szerepet játszó biológiai tényezőket, szabályszerűségeket.</w:t>
      </w:r>
    </w:p>
    <w:p w14:paraId="2D57D94A" w14:textId="77777777" w:rsidR="00F72E81" w:rsidRPr="00F72E81" w:rsidRDefault="00F72E81" w:rsidP="00F72E81">
      <w:pPr>
        <w:spacing w:after="0" w:line="240" w:lineRule="auto"/>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Fejlesztési feladatok és ismeretek</w:t>
      </w:r>
    </w:p>
    <w:p w14:paraId="1E37ABF3"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női és a férfi nemi szervrendszer külső és belső felépítésének elemzése képek, ábrák alapján, a női és férfi másodlagos nemi jellegek kialakulásának bemutatása</w:t>
      </w:r>
    </w:p>
    <w:p w14:paraId="58CC485E"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testi és a nemi kromoszómák megkülönböztetése, a nem meghatározásában játszott szerepük ismerete</w:t>
      </w:r>
    </w:p>
    <w:p w14:paraId="300115BE"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másodlagos nemi jellegek kialakulását bemutató ábrák, animációk tanulmányozása, a fejlődési folyamat időbeli jellegzetességeinek és egyéni eltéréseinek megbeszélése</w:t>
      </w:r>
    </w:p>
    <w:p w14:paraId="34ABDA76"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ivarsejtek képződési helyének azonosítása, a tulajdonságok átörökítésében és a változékonyság biztosításában játszott szerepük magyarázása</w:t>
      </w:r>
    </w:p>
    <w:p w14:paraId="3FE8C2CC"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megtermékenyítés biológiai feltételeinek ismerete</w:t>
      </w:r>
    </w:p>
    <w:p w14:paraId="5F85F575"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fogamzástól a születésig tartó magzati fejlődés főbb jellemzőinek és feltételeinek ismerete</w:t>
      </w:r>
    </w:p>
    <w:p w14:paraId="3126722E"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A gén és az allél fogalmának alapszintű értelmezése, szerepük felismerése </w:t>
      </w:r>
    </w:p>
    <w:p w14:paraId="2AF71F09"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utódnemzedékek tulajdonságait kialakító genetikai folyamatok egyszerű öröklésmenetek példáján történő elemzése</w:t>
      </w:r>
    </w:p>
    <w:p w14:paraId="656E6B51"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Annak felismerése, hogy az ember öröklött hajlamainak kifejeződését a környezet is befolyásolja, ezért a tudatosabb életmóddal magunk is tehetünk egészségünkért</w:t>
      </w:r>
    </w:p>
    <w:p w14:paraId="5817F477" w14:textId="77777777" w:rsidR="00F72E81" w:rsidRPr="00F72E81" w:rsidRDefault="00F72E81" w:rsidP="00F72E81">
      <w:pPr>
        <w:widowControl w:val="0"/>
        <w:numPr>
          <w:ilvl w:val="0"/>
          <w:numId w:val="76"/>
        </w:numPr>
        <w:spacing w:after="120" w:line="276" w:lineRule="auto"/>
        <w:ind w:left="357" w:hanging="357"/>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felelős szexuális magatartás jellemzőinek ismerete, a szexualitás egyéni életviteli és párkapcsolati jelentőségének értékelése</w:t>
      </w:r>
    </w:p>
    <w:p w14:paraId="2A0A649B"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Fogalmak</w:t>
      </w:r>
    </w:p>
    <w:p w14:paraId="6BC24CF2" w14:textId="77777777" w:rsidR="00F72E81" w:rsidRPr="00F72E81" w:rsidRDefault="00F72E81" w:rsidP="00F72E81">
      <w:pPr>
        <w:spacing w:after="0"/>
        <w:outlineLvl w:val="2"/>
        <w:rPr>
          <w:rFonts w:ascii="Times New Roman" w:eastAsia="Calibri" w:hAnsi="Times New Roman" w:cs="Times New Roman"/>
          <w:sz w:val="24"/>
          <w:szCs w:val="24"/>
        </w:rPr>
      </w:pPr>
      <w:r w:rsidRPr="00F72E81">
        <w:rPr>
          <w:rFonts w:ascii="Times New Roman" w:eastAsia="Calibri" w:hAnsi="Times New Roman" w:cs="Times New Roman"/>
          <w:sz w:val="24"/>
          <w:szCs w:val="24"/>
        </w:rPr>
        <w:lastRenderedPageBreak/>
        <w:t>női és férfi ivarszervek, elsődleges és másodlagos nemi jellegek, hímivarsejt és petesejt, megtermékenyítés, gén, domináns és recesszív tulajdonság, kromoszóma, minőségi és mennyiségi tulajdonság, öröklésmenet, genetikai betegség, megtermékenyítés, embrió, magzati fejlődés</w:t>
      </w:r>
    </w:p>
    <w:p w14:paraId="180EDA6D" w14:textId="77777777" w:rsidR="00F72E81" w:rsidRPr="00F72E81" w:rsidRDefault="00F72E81" w:rsidP="00F72E81">
      <w:pPr>
        <w:spacing w:before="120" w:after="0"/>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Javasolt tevékenységek</w:t>
      </w:r>
    </w:p>
    <w:p w14:paraId="0CDE3A7A" w14:textId="77777777" w:rsidR="00F72E81" w:rsidRPr="00F72E81" w:rsidRDefault="00F72E81" w:rsidP="00F72E81">
      <w:pPr>
        <w:widowControl w:val="0"/>
        <w:numPr>
          <w:ilvl w:val="0"/>
          <w:numId w:val="88"/>
        </w:numPr>
        <w:spacing w:after="0" w:line="240" w:lineRule="auto"/>
        <w:ind w:left="357" w:hanging="357"/>
        <w:contextualSpacing/>
        <w:jc w:val="both"/>
        <w:outlineLvl w:val="2"/>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Az emberi nemek anatómiai különbségeit (elsődleges és másodlagos nemi jellegek, kromoszomális nem) bemutató képek, animációk, mobiltelefonos applikációk tanulmányozása, a különbségek megfogalmazása</w:t>
      </w:r>
    </w:p>
    <w:p w14:paraId="44761A9C" w14:textId="77777777" w:rsidR="00F72E81" w:rsidRPr="00F72E81" w:rsidRDefault="00F72E81" w:rsidP="00F72E81">
      <w:pPr>
        <w:widowControl w:val="0"/>
        <w:numPr>
          <w:ilvl w:val="0"/>
          <w:numId w:val="88"/>
        </w:numPr>
        <w:spacing w:after="0" w:line="240" w:lineRule="auto"/>
        <w:ind w:left="357" w:hanging="357"/>
        <w:contextualSpacing/>
        <w:jc w:val="both"/>
        <w:outlineLvl w:val="2"/>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A nemi érés folyamatáról, egyéni eltéréseiről szóló információk keresése, vélemények megvitatása</w:t>
      </w:r>
    </w:p>
    <w:p w14:paraId="01E7A6AC" w14:textId="77777777" w:rsidR="00F72E81" w:rsidRPr="00F72E81" w:rsidRDefault="00F72E81" w:rsidP="00F72E81">
      <w:pPr>
        <w:widowControl w:val="0"/>
        <w:numPr>
          <w:ilvl w:val="0"/>
          <w:numId w:val="88"/>
        </w:numPr>
        <w:spacing w:after="0" w:line="240" w:lineRule="auto"/>
        <w:ind w:left="357" w:hanging="357"/>
        <w:contextualSpacing/>
        <w:jc w:val="both"/>
        <w:outlineLvl w:val="2"/>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bCs/>
          <w:color w:val="000000"/>
          <w:sz w:val="24"/>
          <w:szCs w:val="24"/>
          <w:lang w:eastAsia="hu-HU"/>
        </w:rPr>
        <w:t>A megtermékenyítést és a magzati fejlődést bemutató fotósorozatok, animációk és videók tanulmányozása, ezek alapján folyamatvázlat készítése, rajzolása</w:t>
      </w:r>
    </w:p>
    <w:p w14:paraId="2EF1B95A" w14:textId="77777777" w:rsidR="00F72E81" w:rsidRPr="00F72E81" w:rsidRDefault="00F72E81" w:rsidP="00F72E81">
      <w:pPr>
        <w:widowControl w:val="0"/>
        <w:numPr>
          <w:ilvl w:val="0"/>
          <w:numId w:val="88"/>
        </w:numPr>
        <w:spacing w:after="0" w:line="240" w:lineRule="auto"/>
        <w:ind w:left="357" w:hanging="357"/>
        <w:contextualSpacing/>
        <w:jc w:val="both"/>
        <w:outlineLvl w:val="2"/>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A szülés folyamatát bemutató ábrák elemzése </w:t>
      </w:r>
    </w:p>
    <w:p w14:paraId="0A607343" w14:textId="77777777" w:rsidR="00F72E81" w:rsidRPr="00F72E81" w:rsidRDefault="00F72E81" w:rsidP="00F72E81">
      <w:pPr>
        <w:widowControl w:val="0"/>
        <w:numPr>
          <w:ilvl w:val="0"/>
          <w:numId w:val="88"/>
        </w:numPr>
        <w:spacing w:after="0" w:line="240" w:lineRule="auto"/>
        <w:ind w:left="357" w:hanging="357"/>
        <w:contextualSpacing/>
        <w:jc w:val="both"/>
        <w:outlineLvl w:val="2"/>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Családi öröklésmeneteket bemutató ábrák, képek, családfák elemzése, a hasonlóságok és különbségek megfogalmazása egy-egy példán</w:t>
      </w:r>
    </w:p>
    <w:p w14:paraId="31329959" w14:textId="77777777" w:rsidR="00F72E81" w:rsidRPr="00F72E81" w:rsidRDefault="00F72E81" w:rsidP="00F72E81">
      <w:pPr>
        <w:widowControl w:val="0"/>
        <w:numPr>
          <w:ilvl w:val="0"/>
          <w:numId w:val="88"/>
        </w:numPr>
        <w:spacing w:after="0" w:line="240" w:lineRule="auto"/>
        <w:ind w:left="357" w:hanging="357"/>
        <w:contextualSpacing/>
        <w:jc w:val="both"/>
        <w:outlineLvl w:val="2"/>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Genetikai betegségeket bemutató esettanulmányok megbeszélése, az esetek közötti hasonlóságok és különbségek megfogalmazása</w:t>
      </w:r>
    </w:p>
    <w:p w14:paraId="7D31B429" w14:textId="77777777" w:rsidR="00F72E81" w:rsidRPr="00F72E81" w:rsidRDefault="00F72E81" w:rsidP="00F72E81">
      <w:pPr>
        <w:spacing w:before="480" w:after="0" w:line="240" w:lineRule="auto"/>
        <w:ind w:left="1066" w:hanging="1066"/>
        <w:rPr>
          <w:rFonts w:ascii="Times New Roman" w:eastAsia="Calibri" w:hAnsi="Times New Roman" w:cs="Times New Roman"/>
          <w:sz w:val="24"/>
          <w:szCs w:val="24"/>
        </w:rPr>
      </w:pPr>
      <w:r w:rsidRPr="00F72E81">
        <w:rPr>
          <w:rFonts w:ascii="Times New Roman" w:eastAsia="Calibri" w:hAnsi="Times New Roman" w:cs="Times New Roman"/>
          <w:b/>
          <w:smallCaps/>
          <w:color w:val="2F5496"/>
          <w:sz w:val="24"/>
          <w:szCs w:val="24"/>
        </w:rPr>
        <w:t>Témakör:</w:t>
      </w:r>
      <w:r w:rsidRPr="00F72E81">
        <w:rPr>
          <w:rFonts w:ascii="Times New Roman" w:eastAsia="Calibri" w:hAnsi="Times New Roman" w:cs="Times New Roman"/>
          <w:b/>
          <w:color w:val="2F5496"/>
          <w:sz w:val="24"/>
          <w:szCs w:val="24"/>
        </w:rPr>
        <w:t xml:space="preserve"> </w:t>
      </w:r>
      <w:r w:rsidRPr="00F72E81">
        <w:rPr>
          <w:rFonts w:ascii="Times New Roman" w:eastAsia="Calibri" w:hAnsi="Times New Roman" w:cs="Times New Roman"/>
          <w:b/>
          <w:sz w:val="24"/>
          <w:szCs w:val="24"/>
        </w:rPr>
        <w:t>Egészségmegőrzés, elsősegély</w:t>
      </w:r>
    </w:p>
    <w:p w14:paraId="76D97803" w14:textId="77777777" w:rsidR="00F72E81" w:rsidRPr="00F72E81" w:rsidRDefault="00F72E81" w:rsidP="00F72E81">
      <w:pPr>
        <w:spacing w:after="0" w:line="240" w:lineRule="auto"/>
        <w:rPr>
          <w:rFonts w:ascii="Times New Roman" w:eastAsia="Calibri" w:hAnsi="Times New Roman" w:cs="Times New Roman"/>
          <w:b/>
          <w:bCs/>
          <w:sz w:val="24"/>
          <w:szCs w:val="24"/>
        </w:rPr>
      </w:pPr>
      <w:r w:rsidRPr="00F72E81">
        <w:rPr>
          <w:rFonts w:ascii="Times New Roman" w:eastAsia="Calibri" w:hAnsi="Times New Roman" w:cs="Times New Roman"/>
          <w:b/>
          <w:smallCaps/>
          <w:color w:val="2F5496"/>
          <w:sz w:val="24"/>
          <w:szCs w:val="24"/>
        </w:rPr>
        <w:t>Javasolt óraszám:</w:t>
      </w:r>
      <w:r w:rsidRPr="00F72E81">
        <w:rPr>
          <w:rFonts w:ascii="Times New Roman" w:eastAsia="Calibri" w:hAnsi="Times New Roman" w:cs="Times New Roman"/>
          <w:color w:val="2F5496"/>
          <w:sz w:val="24"/>
          <w:szCs w:val="24"/>
        </w:rPr>
        <w:t xml:space="preserve"> </w:t>
      </w:r>
      <w:r w:rsidRPr="00F72E81">
        <w:rPr>
          <w:rFonts w:ascii="Times New Roman" w:eastAsia="Calibri" w:hAnsi="Times New Roman" w:cs="Times New Roman"/>
          <w:b/>
          <w:bCs/>
          <w:sz w:val="24"/>
          <w:szCs w:val="24"/>
        </w:rPr>
        <w:t>8 óra</w:t>
      </w:r>
    </w:p>
    <w:p w14:paraId="0FDDF352"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Tanulási eredmények</w:t>
      </w:r>
    </w:p>
    <w:p w14:paraId="50CC3760"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5754C9E" w14:textId="77777777" w:rsidR="00F72E81" w:rsidRPr="00F72E81" w:rsidRDefault="00F72E81" w:rsidP="00F72E81">
      <w:pPr>
        <w:widowControl w:val="0"/>
        <w:numPr>
          <w:ilvl w:val="0"/>
          <w:numId w:val="89"/>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egészséget személyes és közösségi értékként értelmezi, érdeklődik az egészségmegőrzéssel kapcsolatos információk iránt, mérlegeli azok tudományos hitelességét, mérlegelően kezeli a gyógyszerekkel, gyógyászattal kapcsolatos reklámokat; </w:t>
      </w:r>
    </w:p>
    <w:p w14:paraId="40093512" w14:textId="77777777" w:rsidR="00F72E81" w:rsidRPr="00F72E81" w:rsidRDefault="00F72E81" w:rsidP="00F72E81">
      <w:pPr>
        <w:widowControl w:val="0"/>
        <w:numPr>
          <w:ilvl w:val="0"/>
          <w:numId w:val="89"/>
        </w:numPr>
        <w:spacing w:after="120" w:line="276" w:lineRule="auto"/>
        <w:contextualSpacing/>
        <w:jc w:val="both"/>
        <w:rPr>
          <w:rFonts w:ascii="Times New Roman" w:eastAsia="Calibri" w:hAnsi="Times New Roman" w:cs="Times New Roman"/>
          <w:smallCaps/>
          <w:sz w:val="24"/>
          <w:szCs w:val="24"/>
          <w:lang w:eastAsia="hu-HU"/>
        </w:rPr>
      </w:pPr>
      <w:r w:rsidRPr="00F72E81">
        <w:rPr>
          <w:rFonts w:ascii="Times New Roman" w:eastAsia="Calibri" w:hAnsi="Times New Roman" w:cs="Times New Roman"/>
          <w:sz w:val="24"/>
          <w:szCs w:val="24"/>
          <w:lang w:eastAsia="hu-HU"/>
        </w:rPr>
        <w:t>tényekkel igazolja a testi és lelki egészség közötti kapcsolatot, tud ennek egyéni és társadalmi összefüggéseiről, érvel az egészségkárosító szokások és függőségek ellen;</w:t>
      </w:r>
    </w:p>
    <w:p w14:paraId="3C45CE0E" w14:textId="77777777" w:rsidR="00F72E81" w:rsidRPr="00F72E81" w:rsidRDefault="00F72E81" w:rsidP="00F72E81">
      <w:pPr>
        <w:widowControl w:val="0"/>
        <w:numPr>
          <w:ilvl w:val="0"/>
          <w:numId w:val="89"/>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egészséggel, életmóddal foglalkozó weboldalak, tematikus médiaforrások információit mérlegelően elemzi, igyekszik tudományos bizonyítékokra alapozott híreket, érveket és tanácsokat elfogadni;</w:t>
      </w:r>
    </w:p>
    <w:p w14:paraId="5CFEB2BF" w14:textId="77777777" w:rsidR="00F72E81" w:rsidRPr="00F72E81" w:rsidRDefault="00F72E81" w:rsidP="00F72E81">
      <w:pPr>
        <w:widowControl w:val="0"/>
        <w:numPr>
          <w:ilvl w:val="0"/>
          <w:numId w:val="89"/>
        </w:numPr>
        <w:spacing w:after="120" w:line="276" w:lineRule="auto"/>
        <w:ind w:left="357" w:hanging="357"/>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a személyi és környezeti higiénia egészségmegőrzéssel kapcsolatos jelentőségét, ennek alapelveit személyes környezetében is igyekszik alkalmazni.</w:t>
      </w:r>
    </w:p>
    <w:p w14:paraId="321C240D" w14:textId="77777777" w:rsidR="00F72E81" w:rsidRPr="00F72E81" w:rsidRDefault="00F72E81" w:rsidP="00F72E81">
      <w:pPr>
        <w:spacing w:after="0" w:line="240" w:lineRule="auto"/>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7C9FD851"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ismer a szív- és érrendszeri betegségekkel kapcsolatos kockázati tényezőket, felméri ezeknek az egészségmegőrzésben való jelentőségét; </w:t>
      </w:r>
    </w:p>
    <w:p w14:paraId="1B3A9436"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igyekszik tudatosan alakítani étkezési szokásait, törekszik az életmódjának megfelelő energia- és tápanyagbevitelre;</w:t>
      </w:r>
    </w:p>
    <w:p w14:paraId="3154ADF7"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ismeri a kórokozó, a fertőzés és a járvány fogalmait, érti és elfogadja a járványok kezelésével, megelőzésével kapcsolatos eljárásokat; </w:t>
      </w:r>
    </w:p>
    <w:p w14:paraId="18A2A81C"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tények alapján felismeri az antibiotikumok helyes használatának fontosságát;</w:t>
      </w:r>
    </w:p>
    <w:p w14:paraId="331809AC"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tudja, hogy a daganatos betegségek kialakulását az életmód és a környezet is befolyásolja, és hogy gyógyításuk esélyét a korai felismerés nagymértékben növeli;</w:t>
      </w:r>
    </w:p>
    <w:p w14:paraId="3C37DA9C"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orvosi diagnosztikai eljárások célját, ismeri azok alapelveit és néhány főbb módszerét, értékeli a megfelelő diagnózis felállításának jelentőségét;</w:t>
      </w:r>
    </w:p>
    <w:p w14:paraId="45CA6551"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felméri a baleseti sérülések kockázatait, igyekszik ezeket elkerülni, a bekövetkezett balesetek esetében felismeri a sérülés, vérzés vagy mérgezés jeleit, ezekről megfelelő beszámolót tud adni;</w:t>
      </w:r>
    </w:p>
    <w:p w14:paraId="009DBBAE" w14:textId="77777777" w:rsidR="00F72E81" w:rsidRPr="00F72E81" w:rsidRDefault="00F72E81" w:rsidP="00F72E81">
      <w:pPr>
        <w:widowControl w:val="0"/>
        <w:numPr>
          <w:ilvl w:val="0"/>
          <w:numId w:val="76"/>
        </w:numPr>
        <w:spacing w:after="120" w:line="276"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bekövetkezett balesetet, rosszullétet felismeri, segítséget (szükség esetén mentőt) tud hívni,</w:t>
      </w:r>
    </w:p>
    <w:p w14:paraId="3E35C13A" w14:textId="77777777" w:rsidR="00F72E81" w:rsidRPr="00F72E81" w:rsidRDefault="00F72E81" w:rsidP="00F72E81">
      <w:pPr>
        <w:widowControl w:val="0"/>
        <w:numPr>
          <w:ilvl w:val="0"/>
          <w:numId w:val="76"/>
        </w:numPr>
        <w:spacing w:after="120" w:line="276" w:lineRule="auto"/>
        <w:ind w:left="357" w:hanging="357"/>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életkori sajátosságainak megfelelő módon tud elsősegélyt nyújtani, képes a sérült vagy beteg személy ellátását a rendelkezésre álló eszközökkel vagy eszköz nélkül megkezdeni.</w:t>
      </w:r>
    </w:p>
    <w:p w14:paraId="2F429EB2" w14:textId="77777777" w:rsidR="00F72E81" w:rsidRPr="00F72E81" w:rsidRDefault="00F72E81" w:rsidP="00F72E81">
      <w:pPr>
        <w:spacing w:after="0" w:line="240" w:lineRule="auto"/>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Fejlesztési feladatok és ismeretek</w:t>
      </w:r>
    </w:p>
    <w:p w14:paraId="29CEE2B0"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szív- és érrendszeri betegségek kockázati tényezőinek azonosítása, megelőzési lehetőségeinek megvitatása</w:t>
      </w:r>
    </w:p>
    <w:p w14:paraId="00DB537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Az életkor, az életmód és a táplálkozás közötti összefüggések felismerése, az egészséges és kiegyensúlyozott táplálkozás alapvető elveinek ismerete</w:t>
      </w:r>
    </w:p>
    <w:p w14:paraId="791E4B7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rendszeres testmozgás és az egészség megőrzése közötti biológiai összefüggések ismerete, a mozgásszegény életmód okozta egészségügyi kockázatok felismerése</w:t>
      </w:r>
    </w:p>
    <w:p w14:paraId="1A429790"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kórokozó, a fertőzés, a járvány és a higiénia fogalmai közötti összefüggések feltárása, a megelőzés érdekében megtehető lépések biológiai alapjainak értelmezése</w:t>
      </w:r>
    </w:p>
    <w:p w14:paraId="07BD214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higiénia és a fertőző betegségek megelőzése közötti összefüggés felismerése, a rendszeres és helyes tisztálkodással kapcsolatos elvek és módszerek elsajátítása</w:t>
      </w:r>
    </w:p>
    <w:p w14:paraId="7DB2F3A3"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A helytelen antibiotikum-használat és az ellenálló baktériumok kialakulása közötti összefüggés felismerése, az AB rezisztencia veszélyeinek értékelése</w:t>
      </w:r>
    </w:p>
    <w:p w14:paraId="5539B9A9"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lang w:eastAsia="hu-HU"/>
        </w:rPr>
        <w:t xml:space="preserve">A daganatos betegségek környezeti és életmódbeli kockázati tényezőinek áttekintése, a megelőzés lehetőségeinek és a személyre szabott terápia jelentőségének felismerése </w:t>
      </w:r>
    </w:p>
    <w:p w14:paraId="22947591"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shd w:val="clear" w:color="auto" w:fill="FFFFFF"/>
          <w:lang w:eastAsia="hu-HU"/>
        </w:rPr>
        <w:t xml:space="preserve">Az orvosi </w:t>
      </w:r>
      <w:r w:rsidRPr="00F72E81">
        <w:rPr>
          <w:rFonts w:ascii="Times New Roman" w:eastAsia="Times New Roman" w:hAnsi="Times New Roman" w:cs="Times New Roman"/>
          <w:color w:val="000000"/>
          <w:sz w:val="24"/>
          <w:szCs w:val="24"/>
          <w:lang w:eastAsia="hu-HU"/>
        </w:rPr>
        <w:t>szűrővizsgálatok és diagnosztikai eljárások</w:t>
      </w:r>
      <w:r w:rsidRPr="00F72E81">
        <w:rPr>
          <w:rFonts w:ascii="Times New Roman" w:eastAsia="Times New Roman" w:hAnsi="Times New Roman" w:cs="Times New Roman"/>
          <w:color w:val="000000"/>
          <w:sz w:val="24"/>
          <w:szCs w:val="24"/>
          <w:shd w:val="clear" w:color="auto" w:fill="FFFFFF"/>
          <w:lang w:eastAsia="hu-HU"/>
        </w:rPr>
        <w:t xml:space="preserve"> céljainak azonosítása, a lehetőségek ismerete, az alapvető módszerek áttekintése</w:t>
      </w:r>
    </w:p>
    <w:p w14:paraId="346F081B" w14:textId="77777777" w:rsidR="00F72E81" w:rsidRPr="00F72E81" w:rsidRDefault="00F72E81" w:rsidP="00F72E81">
      <w:pPr>
        <w:widowControl w:val="0"/>
        <w:numPr>
          <w:ilvl w:val="0"/>
          <w:numId w:val="76"/>
        </w:numPr>
        <w:spacing w:after="120" w:line="276" w:lineRule="auto"/>
        <w:contextualSpacing/>
        <w:jc w:val="both"/>
        <w:rPr>
          <w:rFonts w:ascii="Times New Roman" w:eastAsia="Times New Roman" w:hAnsi="Times New Roman" w:cs="Times New Roman"/>
          <w:color w:val="000000"/>
          <w:sz w:val="24"/>
          <w:szCs w:val="24"/>
          <w:lang w:eastAsia="hu-HU"/>
        </w:rPr>
      </w:pPr>
      <w:r w:rsidRPr="00F72E81">
        <w:rPr>
          <w:rFonts w:ascii="Times New Roman" w:eastAsia="Times New Roman" w:hAnsi="Times New Roman" w:cs="Times New Roman"/>
          <w:color w:val="000000"/>
          <w:sz w:val="24"/>
          <w:szCs w:val="24"/>
          <w:shd w:val="clear" w:color="auto" w:fill="FFFFFF"/>
          <w:lang w:eastAsia="hu-HU"/>
        </w:rPr>
        <w:t>Az elsősegélynyújtás lépéseinek elvi ismerete, szimulációkkal történő gyakorlása</w:t>
      </w:r>
    </w:p>
    <w:p w14:paraId="2296B1C7" w14:textId="77777777" w:rsidR="00F72E81" w:rsidRPr="00F72E81" w:rsidRDefault="00F72E81" w:rsidP="00F72E81">
      <w:pPr>
        <w:spacing w:before="120" w:after="0" w:line="240" w:lineRule="auto"/>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Fogalmak</w:t>
      </w:r>
    </w:p>
    <w:p w14:paraId="0A2EDB17" w14:textId="77777777" w:rsidR="00F72E81" w:rsidRPr="00F72E81" w:rsidRDefault="00F72E81" w:rsidP="00F72E81">
      <w:pPr>
        <w:rPr>
          <w:rFonts w:ascii="Times New Roman" w:eastAsia="Calibri" w:hAnsi="Times New Roman" w:cs="Times New Roman"/>
          <w:sz w:val="24"/>
          <w:szCs w:val="24"/>
        </w:rPr>
      </w:pPr>
      <w:r w:rsidRPr="00F72E81">
        <w:rPr>
          <w:rFonts w:ascii="Times New Roman" w:eastAsia="Calibri" w:hAnsi="Times New Roman" w:cs="Times New Roman"/>
          <w:sz w:val="24"/>
          <w:szCs w:val="24"/>
        </w:rPr>
        <w:t>fertőzés, járvány, fertőtlenítés, sterilizálás, stressz, rákkeltő anyag/hatás, személyi higiénia, élelmiszer-összetétel és -minőség, lelki egészség, függőség, szűrővizsgálat, labor- és képalkotó diagnosztikai eljárások, elsősegélynyújtás, segélyhívás</w:t>
      </w:r>
    </w:p>
    <w:p w14:paraId="4297B2E2" w14:textId="77777777" w:rsidR="00F72E81" w:rsidRPr="00F72E81" w:rsidRDefault="00F72E81" w:rsidP="00F72E81">
      <w:pPr>
        <w:spacing w:before="120" w:after="0"/>
        <w:outlineLvl w:val="2"/>
        <w:rPr>
          <w:rFonts w:ascii="Times New Roman" w:eastAsia="Calibri" w:hAnsi="Times New Roman" w:cs="Times New Roman"/>
          <w:b/>
          <w:smallCaps/>
          <w:color w:val="2F5496"/>
          <w:sz w:val="24"/>
          <w:szCs w:val="24"/>
        </w:rPr>
      </w:pPr>
      <w:r w:rsidRPr="00F72E81">
        <w:rPr>
          <w:rFonts w:ascii="Times New Roman" w:eastAsia="Calibri" w:hAnsi="Times New Roman" w:cs="Times New Roman"/>
          <w:b/>
          <w:smallCaps/>
          <w:color w:val="2F5496"/>
          <w:sz w:val="24"/>
          <w:szCs w:val="24"/>
        </w:rPr>
        <w:t>Javasolt tevékenységek</w:t>
      </w:r>
    </w:p>
    <w:p w14:paraId="50B6646A"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Népegészségügyi adatsorok, grafikonok értelmezése (pl. szív- és érrendszeri betegségek, rákstatisztikák, fertőző betegségek), a bemutatott helyzettel összefüggő értékelések megfogalmazása</w:t>
      </w:r>
    </w:p>
    <w:p w14:paraId="003707F6"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Egészségnap szervezése, egészségmegőrzési tanácsadó szakértők meghívása, videóinterjúk készítése</w:t>
      </w:r>
    </w:p>
    <w:p w14:paraId="5A39067D"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Különböző élelmiszerek összetételét felsoroló információs anyagok összegyűjtése, következtetések levonása, egészségügyi vonatkozások megfogalmazása</w:t>
      </w:r>
    </w:p>
    <w:p w14:paraId="58BAC400"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Életkornak megfelelő étrendek összeállítása, iskolai kóstoló és/vagy vásár rendezése egyszerűen elkészíthető, egészséges ételekből (büféáruk, sütemények) </w:t>
      </w:r>
    </w:p>
    <w:p w14:paraId="0FFE0D05"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Járványok, egyes fertőző betegségek történetéről szóló kiselőadások, házi dolgozatok készítése</w:t>
      </w:r>
    </w:p>
    <w:p w14:paraId="20462434"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Napjaink egyes nagyobb járványairól szóló esettanulmányok, filmek elemzése, a tanulságok megbeszélése</w:t>
      </w:r>
    </w:p>
    <w:p w14:paraId="3DE798E3" w14:textId="77777777" w:rsidR="00F72E81" w:rsidRPr="00F72E81" w:rsidRDefault="00F72E81" w:rsidP="00F72E81">
      <w:pPr>
        <w:widowControl w:val="0"/>
        <w:numPr>
          <w:ilvl w:val="0"/>
          <w:numId w:val="90"/>
        </w:numPr>
        <w:spacing w:after="0" w:line="240" w:lineRule="auto"/>
        <w:ind w:left="357" w:hanging="357"/>
        <w:contextualSpacing/>
        <w:jc w:val="both"/>
        <w:rPr>
          <w:rFonts w:ascii="Times New Roman" w:eastAsia="Times New Roman" w:hAnsi="Times New Roman" w:cs="Times New Roman"/>
          <w:bCs/>
          <w:strike/>
          <w:color w:val="000000"/>
          <w:sz w:val="24"/>
          <w:szCs w:val="24"/>
          <w:lang w:eastAsia="hu-HU"/>
        </w:rPr>
      </w:pPr>
      <w:r w:rsidRPr="00F72E81">
        <w:rPr>
          <w:rFonts w:ascii="Times New Roman" w:eastAsia="Times New Roman" w:hAnsi="Times New Roman" w:cs="Times New Roman"/>
          <w:bCs/>
          <w:color w:val="000000"/>
          <w:sz w:val="24"/>
          <w:szCs w:val="24"/>
          <w:lang w:eastAsia="hu-HU"/>
        </w:rPr>
        <w:t xml:space="preserve">Alapvető elsősegélynyújtási ismeretek alkalmazásának gyakorlati bemutatása (pl. vérzések, </w:t>
      </w:r>
      <w:r w:rsidRPr="00F72E81">
        <w:rPr>
          <w:rFonts w:ascii="Times New Roman" w:eastAsia="Times New Roman" w:hAnsi="Times New Roman" w:cs="Times New Roman"/>
          <w:bCs/>
          <w:color w:val="000000"/>
          <w:sz w:val="24"/>
          <w:szCs w:val="24"/>
          <w:lang w:eastAsia="hu-HU"/>
        </w:rPr>
        <w:lastRenderedPageBreak/>
        <w:t>gyakori rosszullétek, égési sérülések, sportbalesetek esetén)</w:t>
      </w:r>
    </w:p>
    <w:p w14:paraId="78E10691" w14:textId="77777777" w:rsidR="00F72E81" w:rsidRPr="00F72E81" w:rsidRDefault="00F72E81" w:rsidP="00F72E81">
      <w:pPr>
        <w:widowControl w:val="0"/>
        <w:numPr>
          <w:ilvl w:val="0"/>
          <w:numId w:val="90"/>
        </w:numPr>
        <w:spacing w:after="0" w:line="240" w:lineRule="auto"/>
        <w:contextualSpacing/>
        <w:jc w:val="both"/>
        <w:rPr>
          <w:rFonts w:ascii="Times New Roman" w:eastAsia="Times New Roman" w:hAnsi="Times New Roman" w:cs="Times New Roman"/>
          <w:bCs/>
          <w:color w:val="000000"/>
          <w:sz w:val="24"/>
          <w:szCs w:val="24"/>
          <w:lang w:eastAsia="hu-HU"/>
        </w:rPr>
      </w:pPr>
      <w:r w:rsidRPr="00F72E81">
        <w:rPr>
          <w:rFonts w:ascii="Times New Roman" w:eastAsia="Times New Roman" w:hAnsi="Times New Roman" w:cs="Times New Roman"/>
          <w:bCs/>
          <w:color w:val="000000"/>
          <w:sz w:val="24"/>
          <w:szCs w:val="24"/>
          <w:lang w:eastAsia="hu-HU"/>
        </w:rPr>
        <w:t>Az egészséges életmód betegségmegelőzésben játszott szerepének bemutatása konkrét betegségcsoportok példái alapján</w:t>
      </w:r>
    </w:p>
    <w:p w14:paraId="6BC5DB2A" w14:textId="77777777" w:rsidR="00F72E81" w:rsidRPr="00F72E81" w:rsidRDefault="00F72E81" w:rsidP="00F72E81">
      <w:pPr>
        <w:spacing w:after="0" w:line="240" w:lineRule="auto"/>
        <w:jc w:val="both"/>
        <w:rPr>
          <w:rFonts w:ascii="Times New Roman" w:eastAsia="Calibri" w:hAnsi="Times New Roman" w:cs="Times New Roman"/>
          <w:sz w:val="24"/>
          <w:szCs w:val="24"/>
        </w:rPr>
      </w:pPr>
    </w:p>
    <w:p w14:paraId="2075C914" w14:textId="77777777" w:rsidR="00F72E81" w:rsidRPr="00F72E81" w:rsidRDefault="00F72E81" w:rsidP="00F72E81">
      <w:pPr>
        <w:spacing w:after="0" w:line="360" w:lineRule="auto"/>
        <w:jc w:val="both"/>
        <w:rPr>
          <w:rFonts w:ascii="Times New Roman" w:eastAsia="Calibri" w:hAnsi="Times New Roman" w:cs="Times New Roman"/>
          <w:sz w:val="24"/>
          <w:szCs w:val="24"/>
        </w:rPr>
      </w:pPr>
    </w:p>
    <w:p w14:paraId="61AFD09E" w14:textId="77777777" w:rsidR="00F72E81" w:rsidRPr="00F72E81" w:rsidRDefault="00F72E81" w:rsidP="00F72E81">
      <w:pPr>
        <w:spacing w:before="480" w:after="240" w:line="360" w:lineRule="auto"/>
        <w:contextualSpacing/>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továbbhaladás feltételei</w:t>
      </w:r>
    </w:p>
    <w:p w14:paraId="30E31AC3" w14:textId="77777777" w:rsidR="00F72E81" w:rsidRPr="00F72E81" w:rsidRDefault="00F72E81" w:rsidP="00F72E81">
      <w:pPr>
        <w:spacing w:before="480" w:after="240" w:line="360" w:lineRule="auto"/>
        <w:contextualSpacing/>
        <w:jc w:val="both"/>
        <w:rPr>
          <w:rFonts w:ascii="Times New Roman" w:eastAsia="Calibri" w:hAnsi="Times New Roman" w:cs="Times New Roman"/>
          <w:b/>
          <w:sz w:val="24"/>
          <w:szCs w:val="24"/>
        </w:rPr>
      </w:pPr>
    </w:p>
    <w:p w14:paraId="13866AC2" w14:textId="77777777" w:rsidR="00F72E81" w:rsidRPr="00F72E81" w:rsidRDefault="00F72E81" w:rsidP="00F72E81">
      <w:pPr>
        <w:spacing w:before="480" w:after="240" w:line="360" w:lineRule="auto"/>
        <w:contextualSpacing/>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8. évfolyam végére a tanulók rendelkezzenek azzal a tudással, mellyel a Nemzeti alaptantervben megnevezett kompetenciák fejlődnek. Valamint a tanulók rendelkezzenek azokkal a tanulási eredményekkel, ismerjék azokat a fogalmakat, melyeket a fent olvasható egyest témakörök ismertetnek.</w:t>
      </w:r>
    </w:p>
    <w:p w14:paraId="26BA45A2" w14:textId="77777777" w:rsidR="00F72E81" w:rsidRPr="00F72E81" w:rsidRDefault="00F72E81" w:rsidP="00F72E81">
      <w:pPr>
        <w:spacing w:before="480" w:after="240" w:line="360" w:lineRule="auto"/>
        <w:contextualSpacing/>
        <w:jc w:val="both"/>
        <w:rPr>
          <w:rFonts w:ascii="Times New Roman" w:eastAsia="Calibri" w:hAnsi="Times New Roman" w:cs="Times New Roman"/>
          <w:b/>
          <w:sz w:val="24"/>
          <w:szCs w:val="24"/>
        </w:rPr>
      </w:pPr>
    </w:p>
    <w:p w14:paraId="530E1152" w14:textId="77777777" w:rsidR="00F72E81" w:rsidRPr="00F72E81" w:rsidRDefault="00F72E81" w:rsidP="00F72E81">
      <w:pPr>
        <w:spacing w:after="0" w:line="360" w:lineRule="auto"/>
        <w:jc w:val="both"/>
        <w:rPr>
          <w:rFonts w:ascii="Times New Roman" w:eastAsia="Calibri" w:hAnsi="Times New Roman" w:cs="Times New Roman"/>
          <w:sz w:val="24"/>
          <w:szCs w:val="24"/>
        </w:rPr>
      </w:pPr>
    </w:p>
    <w:p w14:paraId="5DBB5CD7" w14:textId="77777777" w:rsidR="00F72E81" w:rsidRPr="00F72E81" w:rsidRDefault="00F72E81" w:rsidP="00F72E81">
      <w:pPr>
        <w:spacing w:before="240" w:after="120" w:line="360" w:lineRule="auto"/>
        <w:contextualSpacing/>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Értékelés</w:t>
      </w:r>
    </w:p>
    <w:p w14:paraId="77E58D14" w14:textId="77777777" w:rsidR="00F72E81" w:rsidRPr="00F72E81" w:rsidRDefault="00F72E81" w:rsidP="00F72E81">
      <w:pPr>
        <w:spacing w:before="240" w:after="120" w:line="360" w:lineRule="auto"/>
        <w:contextualSpacing/>
        <w:jc w:val="both"/>
        <w:rPr>
          <w:rFonts w:ascii="Times New Roman" w:eastAsia="Calibri" w:hAnsi="Times New Roman" w:cs="Times New Roman"/>
          <w:b/>
          <w:sz w:val="24"/>
          <w:szCs w:val="24"/>
        </w:rPr>
      </w:pPr>
    </w:p>
    <w:p w14:paraId="3C622476" w14:textId="77777777" w:rsidR="00F72E81" w:rsidRPr="00F72E81" w:rsidRDefault="00F72E81" w:rsidP="00F72E81">
      <w:pPr>
        <w:spacing w:after="0" w:line="360" w:lineRule="auto"/>
        <w:jc w:val="both"/>
        <w:rPr>
          <w:rFonts w:ascii="Times New Roman" w:eastAsia="Calibri" w:hAnsi="Times New Roman" w:cs="Times New Roman"/>
          <w:b/>
          <w:i/>
          <w:sz w:val="24"/>
          <w:szCs w:val="24"/>
        </w:rPr>
      </w:pPr>
      <w:r w:rsidRPr="00F72E81">
        <w:rPr>
          <w:rFonts w:ascii="Times New Roman" w:eastAsia="Calibri" w:hAnsi="Times New Roman" w:cs="Times New Roman"/>
          <w:b/>
          <w:i/>
          <w:sz w:val="24"/>
          <w:szCs w:val="24"/>
        </w:rPr>
        <w:t>A fejlesztési követelményeknél megfogalmazottak közül az életkorhoz illeszkedően kiemelten az alábbiakat értékeljük:</w:t>
      </w:r>
    </w:p>
    <w:p w14:paraId="1C1DA7CC"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egy-egy fogalom használatát és magyarázatát</w:t>
      </w:r>
    </w:p>
    <w:p w14:paraId="38BB0A49"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lényegkiemelést</w:t>
      </w:r>
    </w:p>
    <w:p w14:paraId="7A866FCD"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tanári kérdésekre adandó rövid és szakmailag pontos válaszokat</w:t>
      </w:r>
    </w:p>
    <w:p w14:paraId="127C1126"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egy-egy téma összefüggő, szabatos kifejtését néhány (öt-tíz) mondatban</w:t>
      </w:r>
    </w:p>
    <w:p w14:paraId="3CAA9414"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ábrák, képek elemzését, leírását</w:t>
      </w:r>
    </w:p>
    <w:p w14:paraId="76FFA2B9"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grafikonok, diagramok elemzését, értékelését</w:t>
      </w:r>
    </w:p>
    <w:p w14:paraId="48127CC8"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tematikus térképek elemzését,</w:t>
      </w:r>
    </w:p>
    <w:p w14:paraId="0849DBF4"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földrajzi tárgyú jellemzésekhez, térképi információk értelmezését és felhasználását</w:t>
      </w:r>
    </w:p>
    <w:p w14:paraId="1487C435"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egyes témákhoz kapcsolódó topográfiai fogalom, térképen való elhelyezését</w:t>
      </w:r>
    </w:p>
    <w:p w14:paraId="377EF14F"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önálló búvárkodás alapján (internet, könyv- és lexikonhasználat) készített kiselőadás megtartását</w:t>
      </w:r>
    </w:p>
    <w:p w14:paraId="1BFC2530"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videofilm mondandójának szóbeli magyarázatát</w:t>
      </w:r>
    </w:p>
    <w:p w14:paraId="332B72D6"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rajzos feladatmegoldást</w:t>
      </w:r>
    </w:p>
    <w:p w14:paraId="24E151C3"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vázlat, feleletterv elkészítését</w:t>
      </w:r>
    </w:p>
    <w:p w14:paraId="730A6D65" w14:textId="77777777" w:rsidR="00F72E81" w:rsidRPr="00F72E81" w:rsidRDefault="00F72E81" w:rsidP="00F72E81">
      <w:pPr>
        <w:widowControl w:val="0"/>
        <w:numPr>
          <w:ilvl w:val="0"/>
          <w:numId w:val="3"/>
        </w:num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logikai okfejtést és érvelést</w:t>
      </w:r>
    </w:p>
    <w:p w14:paraId="7213A770" w14:textId="77777777" w:rsidR="00F72E81" w:rsidRPr="00F72E81" w:rsidRDefault="00F72E81" w:rsidP="00F72E81">
      <w:pPr>
        <w:spacing w:before="480" w:after="240" w:line="360" w:lineRule="auto"/>
        <w:contextualSpacing/>
        <w:jc w:val="both"/>
        <w:outlineLvl w:val="6"/>
        <w:rPr>
          <w:rFonts w:ascii="Times New Roman" w:eastAsia="Calibri" w:hAnsi="Times New Roman" w:cs="Times New Roman"/>
          <w:b/>
          <w:sz w:val="24"/>
          <w:szCs w:val="24"/>
        </w:rPr>
      </w:pPr>
    </w:p>
    <w:p w14:paraId="770B5551" w14:textId="77777777" w:rsidR="00F72E81" w:rsidRPr="00F72E81" w:rsidRDefault="00F72E81" w:rsidP="00F72E81">
      <w:pPr>
        <w:spacing w:before="480" w:after="240" w:line="360" w:lineRule="auto"/>
        <w:contextualSpacing/>
        <w:jc w:val="both"/>
        <w:outlineLvl w:val="6"/>
        <w:rPr>
          <w:rFonts w:ascii="Times New Roman" w:eastAsia="Calibri" w:hAnsi="Times New Roman" w:cs="Times New Roman"/>
          <w:b/>
          <w:sz w:val="24"/>
          <w:szCs w:val="24"/>
        </w:rPr>
      </w:pPr>
    </w:p>
    <w:p w14:paraId="08D4F858" w14:textId="77777777" w:rsidR="00F72E81" w:rsidRPr="00F72E81" w:rsidRDefault="00F72E81" w:rsidP="00F72E81">
      <w:pPr>
        <w:spacing w:before="480" w:after="240" w:line="360" w:lineRule="auto"/>
        <w:contextualSpacing/>
        <w:jc w:val="both"/>
        <w:outlineLvl w:val="6"/>
        <w:rPr>
          <w:rFonts w:ascii="Times New Roman" w:eastAsia="Calibri" w:hAnsi="Times New Roman" w:cs="Times New Roman"/>
          <w:b/>
          <w:sz w:val="24"/>
          <w:szCs w:val="24"/>
        </w:rPr>
      </w:pPr>
      <w:r w:rsidRPr="00F72E81">
        <w:rPr>
          <w:rFonts w:ascii="Times New Roman" w:eastAsia="Calibri" w:hAnsi="Times New Roman" w:cs="Times New Roman"/>
          <w:b/>
          <w:sz w:val="24"/>
          <w:szCs w:val="24"/>
        </w:rPr>
        <w:lastRenderedPageBreak/>
        <w:t>Ellenőrzés</w:t>
      </w:r>
    </w:p>
    <w:p w14:paraId="6D47FB71" w14:textId="77777777" w:rsidR="00F72E81" w:rsidRPr="00F72E81" w:rsidRDefault="00F72E81" w:rsidP="00F72E81">
      <w:pPr>
        <w:spacing w:before="480" w:after="240" w:line="360" w:lineRule="auto"/>
        <w:contextualSpacing/>
        <w:jc w:val="both"/>
        <w:outlineLvl w:val="6"/>
        <w:rPr>
          <w:rFonts w:ascii="Times New Roman" w:eastAsia="Calibri" w:hAnsi="Times New Roman" w:cs="Times New Roman"/>
          <w:b/>
          <w:sz w:val="24"/>
          <w:szCs w:val="24"/>
        </w:rPr>
      </w:pPr>
    </w:p>
    <w:p w14:paraId="7D861615"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i/>
          <w:sz w:val="24"/>
          <w:szCs w:val="24"/>
        </w:rPr>
        <w:t>Nyomtatott feladatlap</w:t>
      </w:r>
      <w:r w:rsidRPr="00F72E81">
        <w:rPr>
          <w:rFonts w:ascii="Times New Roman" w:eastAsia="Calibri" w:hAnsi="Times New Roman" w:cs="Times New Roman"/>
          <w:sz w:val="24"/>
          <w:szCs w:val="24"/>
        </w:rPr>
        <w:t xml:space="preserve"> (zárt- és zárható végű, valamint nyílt végű kérdések, egyszerű feleletválasztás, hibakutatás, többszörös választás, asszociációs típusú feladatok, mennyiségi összehasonlítás, igaz-hamis állítások, rajzos feladatok, számításos feladatok, vegyes feladatok, esszé)</w:t>
      </w:r>
    </w:p>
    <w:p w14:paraId="1C0A2389"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Szóbeli felelet</w:t>
      </w:r>
    </w:p>
    <w:p w14:paraId="4C01F4A4"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Írásbeli felelet (esszé)</w:t>
      </w:r>
    </w:p>
    <w:p w14:paraId="0213286D"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Témazáró dolgozat (összefoglalás előzi meg a témakör végén)</w:t>
      </w:r>
    </w:p>
    <w:p w14:paraId="34027FD7"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Egyéni, vagy csoportos </w:t>
      </w:r>
      <w:r w:rsidRPr="00F72E81">
        <w:rPr>
          <w:rFonts w:ascii="Times New Roman" w:eastAsia="Calibri" w:hAnsi="Times New Roman" w:cs="Times New Roman"/>
          <w:i/>
          <w:sz w:val="24"/>
          <w:szCs w:val="24"/>
        </w:rPr>
        <w:t>projektmunka</w:t>
      </w:r>
    </w:p>
    <w:p w14:paraId="5EEF3552"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Egyszerűbb kísérlet elvégzése</w:t>
      </w:r>
    </w:p>
    <w:p w14:paraId="19DD6FF2"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Házi dolgozat (önálló megfigyelés vagy gyűjtőmunka)</w:t>
      </w:r>
    </w:p>
    <w:p w14:paraId="5F1C52A1" w14:textId="77777777" w:rsidR="00F72E81" w:rsidRPr="00F72E81" w:rsidRDefault="00F72E81" w:rsidP="00F72E81">
      <w:pPr>
        <w:widowControl w:val="0"/>
        <w:numPr>
          <w:ilvl w:val="0"/>
          <w:numId w:val="5"/>
        </w:numPr>
        <w:tabs>
          <w:tab w:val="num" w:pos="851"/>
        </w:tabs>
        <w:spacing w:after="0" w:line="360" w:lineRule="auto"/>
        <w:ind w:left="426"/>
        <w:jc w:val="both"/>
        <w:rPr>
          <w:rFonts w:ascii="Times New Roman" w:eastAsia="Calibri" w:hAnsi="Times New Roman" w:cs="Times New Roman"/>
          <w:sz w:val="24"/>
          <w:szCs w:val="24"/>
        </w:rPr>
      </w:pPr>
      <w:r w:rsidRPr="00F72E81">
        <w:rPr>
          <w:rFonts w:ascii="Times New Roman" w:eastAsia="Calibri" w:hAnsi="Times New Roman" w:cs="Times New Roman"/>
          <w:i/>
          <w:sz w:val="24"/>
          <w:szCs w:val="24"/>
        </w:rPr>
        <w:t>Versenyen, vetélkedőn</w:t>
      </w:r>
      <w:r w:rsidRPr="00F72E81">
        <w:rPr>
          <w:rFonts w:ascii="Times New Roman" w:eastAsia="Calibri" w:hAnsi="Times New Roman" w:cs="Times New Roman"/>
          <w:sz w:val="24"/>
          <w:szCs w:val="24"/>
        </w:rPr>
        <w:t xml:space="preserve"> való részvétel, illetve azok szervezésének lebonyolításának segítése</w:t>
      </w:r>
    </w:p>
    <w:p w14:paraId="5C9AE1C6" w14:textId="77777777" w:rsidR="00F72E81" w:rsidRPr="00F72E81" w:rsidRDefault="00F72E81" w:rsidP="00F72E81">
      <w:pPr>
        <w:spacing w:before="480" w:after="240" w:line="360" w:lineRule="auto"/>
        <w:contextualSpacing/>
        <w:jc w:val="both"/>
        <w:rPr>
          <w:rFonts w:ascii="Times New Roman" w:eastAsia="Calibri" w:hAnsi="Times New Roman" w:cs="Times New Roman"/>
          <w:b/>
          <w:sz w:val="24"/>
          <w:szCs w:val="24"/>
        </w:rPr>
      </w:pPr>
    </w:p>
    <w:p w14:paraId="3CD4495D" w14:textId="77777777" w:rsidR="00F72E81" w:rsidRPr="00F72E81" w:rsidRDefault="00F72E81" w:rsidP="00F72E81">
      <w:pPr>
        <w:spacing w:before="480" w:after="240" w:line="360" w:lineRule="auto"/>
        <w:contextualSpacing/>
        <w:jc w:val="both"/>
        <w:rPr>
          <w:rFonts w:ascii="Times New Roman" w:eastAsia="Calibri" w:hAnsi="Times New Roman" w:cs="Times New Roman"/>
          <w:b/>
          <w:sz w:val="24"/>
          <w:szCs w:val="24"/>
        </w:rPr>
      </w:pPr>
    </w:p>
    <w:p w14:paraId="370F45DC" w14:textId="77777777" w:rsidR="00F72E81" w:rsidRPr="00F72E81" w:rsidRDefault="00F72E81" w:rsidP="00F72E81">
      <w:pPr>
        <w:widowControl w:val="0"/>
        <w:spacing w:before="480" w:after="240" w:line="360" w:lineRule="auto"/>
        <w:contextualSpacing/>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Taneszköz kiválasztásának elvei, valamint szükséges feltételei</w:t>
      </w:r>
    </w:p>
    <w:p w14:paraId="5FF7D0ED" w14:textId="77777777" w:rsidR="00F72E81" w:rsidRPr="00F72E81" w:rsidRDefault="00F72E81" w:rsidP="00F72E81">
      <w:pPr>
        <w:spacing w:before="480" w:after="240" w:line="360" w:lineRule="auto"/>
        <w:contextualSpacing/>
        <w:jc w:val="both"/>
        <w:rPr>
          <w:rFonts w:ascii="Times New Roman" w:eastAsia="Calibri" w:hAnsi="Times New Roman" w:cs="Times New Roman"/>
          <w:b/>
          <w:sz w:val="24"/>
          <w:szCs w:val="24"/>
        </w:rPr>
      </w:pPr>
    </w:p>
    <w:p w14:paraId="4117034B" w14:textId="77777777" w:rsidR="00F72E81" w:rsidRP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A nevelés-oktatási intézmények működéséről szóló 11/1994. (VI. 8.) MKM rendelet 7. sz. melléklete szerint és a </w:t>
      </w:r>
      <w:r w:rsidRPr="00F72E81">
        <w:rPr>
          <w:rFonts w:ascii="Times New Roman" w:eastAsia="Calibri" w:hAnsi="Times New Roman" w:cs="Times New Roman"/>
          <w:i/>
          <w:sz w:val="24"/>
          <w:szCs w:val="24"/>
        </w:rPr>
        <w:t>Természettudományi Munkaközösség</w:t>
      </w:r>
      <w:r w:rsidRPr="00F72E81">
        <w:rPr>
          <w:rFonts w:ascii="Times New Roman" w:eastAsia="Calibri" w:hAnsi="Times New Roman" w:cs="Times New Roman"/>
          <w:sz w:val="24"/>
          <w:szCs w:val="24"/>
        </w:rPr>
        <w:t xml:space="preserve"> által elkészített jegyzék alapján, illetve a kerettanterv tartalmainak elsajátításához szükséges eszközök.</w:t>
      </w:r>
    </w:p>
    <w:p w14:paraId="2AE61D01" w14:textId="30B17622" w:rsid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 xml:space="preserve">A biológia tantárgy tanításához a kerettantervhez is illeszkedő, taneszközök közül (lehetőleg) olyat kell használnunk, amelyek lehetőséget biztosítanak a sokoldalú képességfejlesztésre, tartalmukban korszerűek (külön figyelmet kell fordítanunk a beépített tantárgyak és modulok ismereteire). Továbbá a tankönyvek tananyag struktúrájukban a tanulók életkori sajátosságaihoz illeszkednek, ezért a tananyag eredményesebb elsajátítását teszik lehetővé. </w:t>
      </w:r>
    </w:p>
    <w:p w14:paraId="230DB1C6" w14:textId="7E1ED015" w:rsidR="008B34B8" w:rsidRPr="00F72E81" w:rsidRDefault="008B34B8" w:rsidP="00F72E8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Amennyiben lehetséges, a jogszabályban meghatározott, ingyenesen elérhető tankönyveket részesítjük előnyben. Ha a kerettantervnek és a kétszintű érettségire való sikeres felkészítésnek jobban megfelelő kiadványt találunk, akkor annak használatát is lehetővé tesszük.</w:t>
      </w:r>
    </w:p>
    <w:p w14:paraId="58F37126" w14:textId="77777777" w:rsidR="00F72E81" w:rsidRPr="00F72E81" w:rsidRDefault="00F72E81" w:rsidP="00F72E81">
      <w:pPr>
        <w:spacing w:after="0" w:line="360" w:lineRule="auto"/>
        <w:jc w:val="both"/>
        <w:rPr>
          <w:rFonts w:ascii="Times New Roman" w:eastAsia="Calibri" w:hAnsi="Times New Roman" w:cs="Times New Roman"/>
          <w:sz w:val="24"/>
          <w:szCs w:val="24"/>
        </w:rPr>
      </w:pPr>
    </w:p>
    <w:p w14:paraId="0E48AB14" w14:textId="77777777" w:rsidR="00F72E81" w:rsidRPr="00F72E81" w:rsidRDefault="00F72E81" w:rsidP="00F72E81">
      <w:pPr>
        <w:spacing w:after="0" w:line="360" w:lineRule="auto"/>
        <w:jc w:val="both"/>
        <w:rPr>
          <w:rFonts w:ascii="Times New Roman" w:eastAsia="Calibri" w:hAnsi="Times New Roman" w:cs="Times New Roman"/>
          <w:sz w:val="24"/>
          <w:szCs w:val="24"/>
        </w:rPr>
      </w:pPr>
    </w:p>
    <w:p w14:paraId="14D7E3CD" w14:textId="77777777" w:rsidR="00F72E81" w:rsidRPr="00F72E81" w:rsidRDefault="00F72E81" w:rsidP="00F72E81">
      <w:pPr>
        <w:spacing w:after="0" w:line="240" w:lineRule="auto"/>
        <w:jc w:val="both"/>
        <w:rPr>
          <w:rFonts w:ascii="Times New Roman" w:eastAsia="Calibri" w:hAnsi="Times New Roman" w:cs="Times New Roman"/>
          <w:sz w:val="24"/>
          <w:szCs w:val="24"/>
        </w:rPr>
      </w:pPr>
    </w:p>
    <w:p w14:paraId="394AF887" w14:textId="77777777" w:rsidR="00F72E81" w:rsidRPr="00F72E81" w:rsidRDefault="00F72E81" w:rsidP="00F72E81">
      <w:pPr>
        <w:widowControl w:val="0"/>
        <w:spacing w:after="0" w:line="360" w:lineRule="auto"/>
        <w:jc w:val="both"/>
        <w:rPr>
          <w:rFonts w:ascii="Times New Roman" w:eastAsia="Times New Roman" w:hAnsi="Times New Roman" w:cs="Times New Roman"/>
          <w:b/>
          <w:snapToGrid w:val="0"/>
          <w:sz w:val="24"/>
          <w:szCs w:val="24"/>
          <w:lang w:eastAsia="hu-HU"/>
        </w:rPr>
      </w:pPr>
    </w:p>
    <w:p w14:paraId="0C2D30B5" w14:textId="77777777" w:rsidR="00F72E81" w:rsidRPr="00F72E81" w:rsidRDefault="00F72E81" w:rsidP="00F72E81">
      <w:pPr>
        <w:widowControl w:val="0"/>
        <w:spacing w:after="0" w:line="360" w:lineRule="auto"/>
        <w:jc w:val="both"/>
        <w:rPr>
          <w:rFonts w:ascii="Times New Roman" w:eastAsia="Times New Roman" w:hAnsi="Times New Roman" w:cs="Times New Roman"/>
          <w:b/>
          <w:snapToGrid w:val="0"/>
          <w:sz w:val="24"/>
          <w:szCs w:val="24"/>
          <w:lang w:eastAsia="hu-HU"/>
        </w:rPr>
      </w:pPr>
      <w:r w:rsidRPr="00F72E81">
        <w:rPr>
          <w:rFonts w:ascii="Times New Roman" w:eastAsia="Times New Roman" w:hAnsi="Times New Roman" w:cs="Times New Roman"/>
          <w:b/>
          <w:snapToGrid w:val="0"/>
          <w:sz w:val="24"/>
          <w:szCs w:val="24"/>
          <w:lang w:eastAsia="hu-HU"/>
        </w:rPr>
        <w:br w:type="page"/>
      </w:r>
      <w:r w:rsidRPr="00F72E81">
        <w:rPr>
          <w:rFonts w:ascii="Times New Roman" w:eastAsia="Times New Roman" w:hAnsi="Times New Roman" w:cs="Times New Roman"/>
          <w:b/>
          <w:snapToGrid w:val="0"/>
          <w:color w:val="0070C0"/>
          <w:sz w:val="28"/>
          <w:szCs w:val="28"/>
          <w:lang w:eastAsia="hu-HU"/>
        </w:rPr>
        <w:lastRenderedPageBreak/>
        <w:t>9–10. évfolyam</w:t>
      </w:r>
    </w:p>
    <w:p w14:paraId="3CB2452E"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 7–8. évfolyamokon tanult biológiai ismeretek minden tanuló számára képet adtak az élővilág kialakulásáról, fejlődéséről és szerveződéséről. Alapszinten elsajátították a biológiai vizsgálatok néhány laboratóriumi és terepen végezhető módszerét is. Tudatosabbá váltak az egészségükkel és a természeti környezet fenntarthatóságával kapcsolatos kérdésekben, fejlődtek az életviteli készségeik. A középiskolában a tanulók erre az alapra építve kezdik meg a biológia tanulását. Közöttük vannak, akik később a szaktárgyi tudás további bővítését választják, de olyanok is, akik inkább a természettudományos műveltségük gyarapítását várják ettől a tantárgytól. Ehhez a tanulói alaptudáshoz és célrendszerhez kell igazodni a biológia tantárgy témakörszerkezetének, tartalmi elemeinek és készségfejlesztési céljainak. A témakörök a mindenki által megszerezhető és a mindennapi életben alkalmazható tudás és képességek mellett előkészítik a 11–12. évfolyamokon választható biológia tanulmányokat is. A biológia tantárgy tanulási folyamatának tervezése többféleképpen történhet, figyelembe véve az évfolyamok óraszámát, a témakörök logikai kapcsolódását, a természettudományos társtantárgyak haladási ütemét, illetve a helyi sajátosságokat (pl. iskolán kívüli tanulás, tematikus napok szervezése). A párhuzamosan folyó műveltségépítés és szaktudásbővítés szükségessé teszi, hogy az alkalmazott tanulási módszerek igazodjanak a tanulók eltérő tanulási céljaihoz és képességeihez, felébresztve és fenntartva az élő természet gazdagságára és szépségére való rácsodálkozást, valamint a természet épsége iránt érzett felelősséget.</w:t>
      </w:r>
    </w:p>
    <w:p w14:paraId="1E14BCBF"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p>
    <w:p w14:paraId="1C99A65C" w14:textId="77777777" w:rsidR="00F72E81" w:rsidRPr="00F72E81" w:rsidRDefault="00F72E81" w:rsidP="00F72E81">
      <w:pPr>
        <w:widowControl w:val="0"/>
        <w:spacing w:after="0" w:line="36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 xml:space="preserve">A kerettanterv bevezető témaköre a tudomány működéséről, a tudásunk eredetéről szól. A biológia tudományának fejlődése, a jelenkori alkalmazások áttekintése mellett ebben kap helyet a vizsgálati módszerek elméleti áttekintése és a természettudományos gondolkodás módszereinek megismerése. A további témakörök a tanulási céloknak megfelelően három fő tartalmi területre oszthatók. Az első témakörök a tanulók általános biológiai szemléletét hivatottak fejleszteni, fő kérdésként állítva eléjük az élet mibenlétét, amelyre több szempontú megközelítésekkel igyekszik választ adni. A tanulók áttekintik az élet keletkezésére és fejlődésére vonatkozó elméleteket, fejlesztik a tudományos tényekre alapozott érvelés és a kritikai gondolkodás készségeit. Részletesen megismerkednek az élet alapvető egységeként működő sejt felépítésével és működésével, majd ezt összekötik a magasabb szerveződési szintekkel. Vizsgálati szempontként állítják az energia biológiai rendszerekben történő áramlását, rávilágítanak az életfolyamatok energetikai összefüggéseire. Az életközösségekben zajló energiaforgalom elemzésével mélyebben is megérthetik a növény- és állatvilág, valamint </w:t>
      </w:r>
      <w:r w:rsidRPr="00F72E81">
        <w:rPr>
          <w:rFonts w:ascii="Times New Roman" w:eastAsia="Times New Roman" w:hAnsi="Times New Roman" w:cs="Times New Roman"/>
          <w:snapToGrid w:val="0"/>
          <w:sz w:val="24"/>
          <w:szCs w:val="24"/>
          <w:lang w:eastAsia="hu-HU"/>
        </w:rPr>
        <w:lastRenderedPageBreak/>
        <w:t xml:space="preserve">a lebontó szervezetek egymásrautaltságát. Fontos szempont a biológiai információ mibenlétének, változékonyságának és áramlásának megértése, amit a modern, rendszerszemléletű biológia szintjén is elemeznek. A második tartalmi terület célja az emberi szervezetről eddig szerzett tudás elmélyítése és az életkori sajátosságoknak megfelelő egészségműveltség építése. Ebben több olyan elem is található, amely a mindennapi élet egészséggel és betegséggel kapcsolatos kérdéseiben segíti a tanulókat. Ilyen például az egészségügyi rendszer áttekintése, valamint az elsősegélynyújtás képességének fejlesztése. A harmadik tematikai egység a környezettel és fenntarthatósággal kapcsolatos témaköröket foglalja magában. A tanulók vizsgálatokat végezhetnek a környezetükben, forrásokat kereshetnek és elemezhetnek a különféle szintű ökológiai rendszerekkel kapcsolatban. Ez a tanulási folyamat nem csak az ismeretek bővítését célozza, hasonlóan fontos a természettel kapcsolatos érzelmi nevelés és attitűdformálás is. A Kárpát-medence élő természeti értékeinek áttekintése mellett a Föld bioszférájának állapotát is vizsgálják a tanulók. Ehhez felhasználják a korábban szerzett alapismereteiket, a földtörténeti múlt adatait és jelenkori eseteket, valamint megismerik az előrejelzést adó modellek működését is. </w:t>
      </w:r>
    </w:p>
    <w:p w14:paraId="4D8FC906" w14:textId="77777777" w:rsidR="00F72E81" w:rsidRPr="00F72E81" w:rsidRDefault="00F72E81" w:rsidP="00F72E81">
      <w:pPr>
        <w:widowControl w:val="0"/>
        <w:spacing w:before="240" w:after="60" w:line="240" w:lineRule="auto"/>
        <w:ind w:left="360"/>
        <w:jc w:val="center"/>
        <w:outlineLvl w:val="0"/>
        <w:rPr>
          <w:rFonts w:ascii="Times New Roman" w:eastAsia="Times New Roman" w:hAnsi="Times New Roman" w:cs="Times New Roman"/>
          <w:b/>
          <w:snapToGrid w:val="0"/>
          <w:kern w:val="28"/>
          <w:sz w:val="32"/>
          <w:szCs w:val="32"/>
          <w:lang w:eastAsia="hu-HU"/>
        </w:rPr>
      </w:pPr>
      <w:bookmarkStart w:id="7" w:name="_Toc498329296"/>
      <w:bookmarkStart w:id="8" w:name="_Toc498329341"/>
      <w:bookmarkStart w:id="9" w:name="_Toc498332254"/>
    </w:p>
    <w:p w14:paraId="201FCE76" w14:textId="77777777" w:rsidR="00F72E81" w:rsidRPr="00F72E81" w:rsidRDefault="00F72E81" w:rsidP="00F72E81">
      <w:pPr>
        <w:widowControl w:val="0"/>
        <w:spacing w:before="240" w:after="60" w:line="240" w:lineRule="auto"/>
        <w:ind w:left="360"/>
        <w:jc w:val="center"/>
        <w:outlineLvl w:val="0"/>
        <w:rPr>
          <w:rFonts w:ascii="Times New Roman" w:eastAsia="Times New Roman" w:hAnsi="Times New Roman" w:cs="Times New Roman"/>
          <w:b/>
          <w:snapToGrid w:val="0"/>
          <w:kern w:val="28"/>
          <w:sz w:val="32"/>
          <w:szCs w:val="32"/>
          <w:lang w:eastAsia="hu-HU"/>
        </w:rPr>
      </w:pPr>
      <w:r w:rsidRPr="00F72E81">
        <w:rPr>
          <w:rFonts w:ascii="Times New Roman" w:eastAsia="Times New Roman" w:hAnsi="Times New Roman" w:cs="Times New Roman"/>
          <w:b/>
          <w:snapToGrid w:val="0"/>
          <w:kern w:val="28"/>
          <w:sz w:val="32"/>
          <w:szCs w:val="32"/>
          <w:lang w:eastAsia="hu-HU"/>
        </w:rPr>
        <w:t>Óraterv</w:t>
      </w:r>
      <w:bookmarkEnd w:id="7"/>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444"/>
      </w:tblGrid>
      <w:tr w:rsidR="00F72E81" w:rsidRPr="00F72E81" w14:paraId="07667653" w14:textId="77777777" w:rsidTr="0041025E">
        <w:trPr>
          <w:cantSplit/>
        </w:trPr>
        <w:tc>
          <w:tcPr>
            <w:tcW w:w="4889" w:type="dxa"/>
          </w:tcPr>
          <w:p w14:paraId="7F405231"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9. évfolyam</w:t>
            </w:r>
          </w:p>
        </w:tc>
        <w:tc>
          <w:tcPr>
            <w:tcW w:w="2444" w:type="dxa"/>
          </w:tcPr>
          <w:p w14:paraId="619E0D05"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108 óra</w:t>
            </w:r>
          </w:p>
        </w:tc>
      </w:tr>
      <w:tr w:rsidR="00F72E81" w:rsidRPr="00F72E81" w14:paraId="0E1D3967" w14:textId="77777777" w:rsidTr="0041025E">
        <w:trPr>
          <w:cantSplit/>
        </w:trPr>
        <w:tc>
          <w:tcPr>
            <w:tcW w:w="4889" w:type="dxa"/>
          </w:tcPr>
          <w:p w14:paraId="00D60B26"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10. évfolyam</w:t>
            </w:r>
          </w:p>
        </w:tc>
        <w:tc>
          <w:tcPr>
            <w:tcW w:w="2444" w:type="dxa"/>
          </w:tcPr>
          <w:p w14:paraId="2E765EBD"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72 óra</w:t>
            </w:r>
          </w:p>
        </w:tc>
      </w:tr>
    </w:tbl>
    <w:p w14:paraId="122FE100"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70C0"/>
          <w:sz w:val="24"/>
          <w:szCs w:val="24"/>
          <w:lang w:eastAsia="hu-HU"/>
        </w:rPr>
      </w:pPr>
    </w:p>
    <w:p w14:paraId="51D77E26" w14:textId="77777777" w:rsidR="00F72E81" w:rsidRPr="00F72E81" w:rsidRDefault="00F72E81" w:rsidP="00F72E81">
      <w:pPr>
        <w:widowControl w:val="0"/>
        <w:spacing w:before="240" w:after="60" w:line="240" w:lineRule="auto"/>
        <w:ind w:left="360"/>
        <w:jc w:val="center"/>
        <w:outlineLvl w:val="0"/>
        <w:rPr>
          <w:rFonts w:ascii="Times New Roman" w:eastAsia="Times New Roman" w:hAnsi="Times New Roman" w:cs="Times New Roman"/>
          <w:b/>
          <w:snapToGrid w:val="0"/>
          <w:color w:val="000000"/>
          <w:kern w:val="28"/>
          <w:sz w:val="28"/>
          <w:szCs w:val="32"/>
          <w:lang w:eastAsia="hu-HU"/>
        </w:rPr>
      </w:pPr>
      <w:r w:rsidRPr="00F72E81">
        <w:rPr>
          <w:rFonts w:ascii="Times New Roman" w:eastAsia="Times New Roman" w:hAnsi="Times New Roman" w:cs="Times New Roman"/>
          <w:b/>
          <w:snapToGrid w:val="0"/>
          <w:color w:val="000000"/>
          <w:kern w:val="28"/>
          <w:sz w:val="28"/>
          <w:szCs w:val="32"/>
          <w:lang w:eastAsia="hu-HU"/>
        </w:rPr>
        <w:t>Tanterv a 9-10. évfolyamra:</w:t>
      </w:r>
    </w:p>
    <w:p w14:paraId="530F6264"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color w:val="000000"/>
          <w:sz w:val="24"/>
          <w:szCs w:val="20"/>
          <w:lang w:eastAsia="hu-HU"/>
        </w:rPr>
      </w:pPr>
    </w:p>
    <w:p w14:paraId="103E6BC0"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9. évfolyam</w:t>
      </w:r>
    </w:p>
    <w:p w14:paraId="45B85AEC" w14:textId="77777777" w:rsidR="00F72E81" w:rsidRPr="00F72E81" w:rsidRDefault="00F72E81" w:rsidP="00F72E81">
      <w:pPr>
        <w:widowControl w:val="0"/>
        <w:spacing w:after="0" w:line="240" w:lineRule="auto"/>
        <w:ind w:left="720"/>
        <w:jc w:val="both"/>
        <w:rPr>
          <w:rFonts w:ascii="Times New Roman" w:eastAsia="Times New Roman" w:hAnsi="Times New Roman" w:cs="Times New Roman"/>
          <w:snapToGrid w:val="0"/>
          <w:color w:val="A8D08D"/>
          <w:sz w:val="24"/>
          <w:szCs w:val="20"/>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7"/>
        <w:gridCol w:w="1565"/>
      </w:tblGrid>
      <w:tr w:rsidR="00F72E81" w:rsidRPr="00F72E81" w14:paraId="1E3D8C09" w14:textId="77777777" w:rsidTr="0041025E">
        <w:tc>
          <w:tcPr>
            <w:tcW w:w="7621" w:type="dxa"/>
            <w:shd w:val="clear" w:color="auto" w:fill="FFFFFF"/>
            <w:vAlign w:val="center"/>
          </w:tcPr>
          <w:p w14:paraId="4C84F616"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Times New Roman"/>
                <w:bCs/>
                <w:snapToGrid w:val="0"/>
                <w:sz w:val="24"/>
                <w:szCs w:val="20"/>
                <w:lang w:eastAsia="hu-HU"/>
              </w:rPr>
              <w:t>A biológia tudománya</w:t>
            </w:r>
          </w:p>
        </w:tc>
        <w:tc>
          <w:tcPr>
            <w:tcW w:w="1589" w:type="dxa"/>
            <w:shd w:val="clear" w:color="auto" w:fill="FFFFFF"/>
            <w:vAlign w:val="center"/>
          </w:tcPr>
          <w:p w14:paraId="23E1887B"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3</w:t>
            </w:r>
          </w:p>
        </w:tc>
      </w:tr>
      <w:tr w:rsidR="00F72E81" w:rsidRPr="00F72E81" w14:paraId="1F8FCB79" w14:textId="77777777" w:rsidTr="0041025E">
        <w:tc>
          <w:tcPr>
            <w:tcW w:w="7621" w:type="dxa"/>
            <w:shd w:val="clear" w:color="auto" w:fill="FFFFFF"/>
            <w:vAlign w:val="center"/>
          </w:tcPr>
          <w:p w14:paraId="3A31F555"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Times New Roman"/>
                <w:bCs/>
                <w:snapToGrid w:val="0"/>
                <w:sz w:val="24"/>
                <w:szCs w:val="20"/>
                <w:lang w:eastAsia="hu-HU"/>
              </w:rPr>
              <w:t>Az élet eredete és szerveződése</w:t>
            </w:r>
          </w:p>
        </w:tc>
        <w:tc>
          <w:tcPr>
            <w:tcW w:w="1589" w:type="dxa"/>
            <w:shd w:val="clear" w:color="auto" w:fill="FFFFFF"/>
            <w:vAlign w:val="center"/>
          </w:tcPr>
          <w:p w14:paraId="299DA355"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9</w:t>
            </w:r>
          </w:p>
        </w:tc>
      </w:tr>
      <w:tr w:rsidR="00F72E81" w:rsidRPr="00F72E81" w14:paraId="186A9A1D" w14:textId="77777777" w:rsidTr="0041025E">
        <w:tc>
          <w:tcPr>
            <w:tcW w:w="7621" w:type="dxa"/>
            <w:shd w:val="clear" w:color="auto" w:fill="FFFFFF"/>
            <w:vAlign w:val="center"/>
          </w:tcPr>
          <w:p w14:paraId="6A7DA165"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Times New Roman"/>
                <w:bCs/>
                <w:snapToGrid w:val="0"/>
                <w:sz w:val="24"/>
                <w:szCs w:val="20"/>
                <w:lang w:eastAsia="hu-HU"/>
              </w:rPr>
              <w:t>Sejtek, szövetek, szervek</w:t>
            </w:r>
          </w:p>
        </w:tc>
        <w:tc>
          <w:tcPr>
            <w:tcW w:w="1589" w:type="dxa"/>
            <w:shd w:val="clear" w:color="auto" w:fill="FFFFFF"/>
            <w:vAlign w:val="center"/>
          </w:tcPr>
          <w:p w14:paraId="70A5819F"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26</w:t>
            </w:r>
          </w:p>
        </w:tc>
      </w:tr>
      <w:tr w:rsidR="00F72E81" w:rsidRPr="00F72E81" w14:paraId="08B9EE5E" w14:textId="77777777" w:rsidTr="0041025E">
        <w:tc>
          <w:tcPr>
            <w:tcW w:w="7621" w:type="dxa"/>
            <w:shd w:val="clear" w:color="auto" w:fill="FFFFFF"/>
            <w:vAlign w:val="center"/>
          </w:tcPr>
          <w:p w14:paraId="4CA70CFF" w14:textId="77777777" w:rsidR="00F72E81" w:rsidRPr="00F72E81" w:rsidRDefault="00F72E81" w:rsidP="00F72E81">
            <w:pPr>
              <w:widowControl w:val="0"/>
              <w:spacing w:after="0" w:line="240" w:lineRule="auto"/>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 xml:space="preserve">Viselkedés </w:t>
            </w:r>
          </w:p>
        </w:tc>
        <w:tc>
          <w:tcPr>
            <w:tcW w:w="1589" w:type="dxa"/>
            <w:shd w:val="clear" w:color="auto" w:fill="FFFFFF"/>
            <w:vAlign w:val="center"/>
          </w:tcPr>
          <w:p w14:paraId="3FAA70E6"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4</w:t>
            </w:r>
          </w:p>
        </w:tc>
      </w:tr>
      <w:tr w:rsidR="00F72E81" w:rsidRPr="00F72E81" w14:paraId="6F6D9711" w14:textId="77777777" w:rsidTr="0041025E">
        <w:tc>
          <w:tcPr>
            <w:tcW w:w="7621" w:type="dxa"/>
            <w:shd w:val="clear" w:color="auto" w:fill="FFFFFF"/>
            <w:vAlign w:val="center"/>
          </w:tcPr>
          <w:p w14:paraId="5FFA3236" w14:textId="77777777" w:rsidR="00F72E81" w:rsidRPr="00F72E81" w:rsidRDefault="00F72E81" w:rsidP="00F72E81">
            <w:pPr>
              <w:widowControl w:val="0"/>
              <w:spacing w:after="0" w:line="240" w:lineRule="auto"/>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 xml:space="preserve">Életközösségek </w:t>
            </w:r>
          </w:p>
        </w:tc>
        <w:tc>
          <w:tcPr>
            <w:tcW w:w="1589" w:type="dxa"/>
            <w:shd w:val="clear" w:color="auto" w:fill="FFFFFF"/>
            <w:vAlign w:val="center"/>
          </w:tcPr>
          <w:p w14:paraId="1C6525F3"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16</w:t>
            </w:r>
          </w:p>
        </w:tc>
      </w:tr>
      <w:tr w:rsidR="00F72E81" w:rsidRPr="00F72E81" w14:paraId="3E0473BF" w14:textId="77777777" w:rsidTr="0041025E">
        <w:tc>
          <w:tcPr>
            <w:tcW w:w="7621" w:type="dxa"/>
            <w:shd w:val="clear" w:color="auto" w:fill="FFFFFF"/>
            <w:vAlign w:val="center"/>
          </w:tcPr>
          <w:p w14:paraId="5A49656E"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Times New Roman"/>
                <w:bCs/>
                <w:snapToGrid w:val="0"/>
                <w:sz w:val="24"/>
                <w:szCs w:val="20"/>
                <w:lang w:eastAsia="hu-HU"/>
              </w:rPr>
              <w:t>A Kárpát-medence természeti értékei</w:t>
            </w:r>
          </w:p>
        </w:tc>
        <w:tc>
          <w:tcPr>
            <w:tcW w:w="1589" w:type="dxa"/>
            <w:shd w:val="clear" w:color="auto" w:fill="FFFFFF"/>
            <w:vAlign w:val="center"/>
          </w:tcPr>
          <w:p w14:paraId="4CC50959"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9</w:t>
            </w:r>
          </w:p>
        </w:tc>
      </w:tr>
      <w:tr w:rsidR="00F72E81" w:rsidRPr="00F72E81" w14:paraId="6C67F19B" w14:textId="77777777" w:rsidTr="0041025E">
        <w:tc>
          <w:tcPr>
            <w:tcW w:w="7621" w:type="dxa"/>
            <w:shd w:val="clear" w:color="auto" w:fill="FFFFFF"/>
            <w:vAlign w:val="center"/>
          </w:tcPr>
          <w:p w14:paraId="4BD94D1D"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Times New Roman"/>
                <w:bCs/>
                <w:snapToGrid w:val="0"/>
                <w:sz w:val="24"/>
                <w:szCs w:val="20"/>
                <w:lang w:eastAsia="hu-HU"/>
              </w:rPr>
              <w:t>Fenntarthatóság</w:t>
            </w:r>
          </w:p>
        </w:tc>
        <w:tc>
          <w:tcPr>
            <w:tcW w:w="1589" w:type="dxa"/>
            <w:shd w:val="clear" w:color="auto" w:fill="FFFFFF"/>
            <w:vAlign w:val="center"/>
          </w:tcPr>
          <w:p w14:paraId="6A702C7F"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10</w:t>
            </w:r>
          </w:p>
        </w:tc>
      </w:tr>
      <w:tr w:rsidR="00F72E81" w:rsidRPr="00F72E81" w14:paraId="26C7F69C" w14:textId="77777777" w:rsidTr="0041025E">
        <w:tc>
          <w:tcPr>
            <w:tcW w:w="7621" w:type="dxa"/>
            <w:shd w:val="clear" w:color="auto" w:fill="FFFFFF"/>
            <w:vAlign w:val="center"/>
          </w:tcPr>
          <w:p w14:paraId="6AACAF9B"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Times New Roman"/>
                <w:bCs/>
                <w:snapToGrid w:val="0"/>
                <w:sz w:val="24"/>
                <w:szCs w:val="20"/>
                <w:lang w:eastAsia="hu-HU"/>
              </w:rPr>
              <w:t>Genetika</w:t>
            </w:r>
          </w:p>
        </w:tc>
        <w:tc>
          <w:tcPr>
            <w:tcW w:w="1589" w:type="dxa"/>
            <w:shd w:val="clear" w:color="auto" w:fill="FFFFFF"/>
            <w:vAlign w:val="center"/>
          </w:tcPr>
          <w:p w14:paraId="7DD9C783"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11</w:t>
            </w:r>
          </w:p>
        </w:tc>
      </w:tr>
      <w:tr w:rsidR="00F72E81" w:rsidRPr="00F72E81" w14:paraId="04FE51EA" w14:textId="77777777" w:rsidTr="0041025E">
        <w:tc>
          <w:tcPr>
            <w:tcW w:w="7621" w:type="dxa"/>
            <w:shd w:val="clear" w:color="auto" w:fill="FFFFFF"/>
            <w:vAlign w:val="center"/>
          </w:tcPr>
          <w:p w14:paraId="604C88A0"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Times New Roman"/>
                <w:bCs/>
                <w:snapToGrid w:val="0"/>
                <w:sz w:val="24"/>
                <w:szCs w:val="20"/>
                <w:lang w:eastAsia="hu-HU"/>
              </w:rPr>
              <w:t>Evolúció</w:t>
            </w:r>
          </w:p>
        </w:tc>
        <w:tc>
          <w:tcPr>
            <w:tcW w:w="1589" w:type="dxa"/>
            <w:shd w:val="clear" w:color="auto" w:fill="FFFFFF"/>
            <w:vAlign w:val="center"/>
          </w:tcPr>
          <w:p w14:paraId="732246AD" w14:textId="77777777" w:rsidR="00F72E81" w:rsidRPr="00F72E81" w:rsidRDefault="00F72E81" w:rsidP="00F72E81">
            <w:pPr>
              <w:widowControl w:val="0"/>
              <w:spacing w:after="0" w:line="240" w:lineRule="auto"/>
              <w:jc w:val="center"/>
              <w:rPr>
                <w:rFonts w:ascii="Times New Roman" w:eastAsia="Times New Roman" w:hAnsi="Times New Roman" w:cs="Times New Roman"/>
                <w:bCs/>
                <w:snapToGrid w:val="0"/>
                <w:color w:val="A8D08D"/>
                <w:sz w:val="24"/>
                <w:szCs w:val="20"/>
                <w:lang w:eastAsia="hu-HU"/>
              </w:rPr>
            </w:pPr>
            <w:r w:rsidRPr="00F72E81">
              <w:rPr>
                <w:rFonts w:ascii="Times New Roman" w:eastAsia="Times New Roman" w:hAnsi="Times New Roman" w:cs="Calibri"/>
                <w:bCs/>
                <w:snapToGrid w:val="0"/>
                <w:color w:val="000000"/>
                <w:sz w:val="24"/>
                <w:szCs w:val="20"/>
                <w:lang w:eastAsia="hu-HU"/>
              </w:rPr>
              <w:t>14</w:t>
            </w:r>
          </w:p>
        </w:tc>
      </w:tr>
      <w:tr w:rsidR="00F72E81" w:rsidRPr="00F72E81" w14:paraId="29E65C02" w14:textId="77777777" w:rsidTr="0041025E">
        <w:tc>
          <w:tcPr>
            <w:tcW w:w="7621" w:type="dxa"/>
            <w:shd w:val="clear" w:color="auto" w:fill="FFFFFF"/>
            <w:vAlign w:val="center"/>
          </w:tcPr>
          <w:p w14:paraId="2B992340"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sz w:val="24"/>
                <w:szCs w:val="20"/>
                <w:lang w:eastAsia="hu-HU"/>
              </w:rPr>
            </w:pPr>
            <w:r w:rsidRPr="00F72E81">
              <w:rPr>
                <w:rFonts w:ascii="Times New Roman" w:eastAsia="Times New Roman" w:hAnsi="Times New Roman" w:cs="Times New Roman"/>
                <w:bCs/>
                <w:snapToGrid w:val="0"/>
                <w:sz w:val="24"/>
                <w:szCs w:val="20"/>
                <w:lang w:eastAsia="hu-HU"/>
              </w:rPr>
              <w:t>Szabadon felhasználható</w:t>
            </w:r>
          </w:p>
        </w:tc>
        <w:tc>
          <w:tcPr>
            <w:tcW w:w="1589" w:type="dxa"/>
            <w:shd w:val="clear" w:color="auto" w:fill="FFFFFF"/>
            <w:vAlign w:val="center"/>
          </w:tcPr>
          <w:p w14:paraId="2CEA0C4B" w14:textId="77777777" w:rsidR="00F72E81" w:rsidRPr="00F72E81" w:rsidRDefault="00F72E81" w:rsidP="00F72E81">
            <w:pPr>
              <w:widowControl w:val="0"/>
              <w:spacing w:after="0" w:line="240" w:lineRule="auto"/>
              <w:jc w:val="center"/>
              <w:rPr>
                <w:rFonts w:ascii="Times New Roman" w:eastAsia="Times New Roman" w:hAnsi="Times New Roman" w:cs="Calibri"/>
                <w:bCs/>
                <w:snapToGrid w:val="0"/>
                <w:color w:val="000000"/>
                <w:sz w:val="24"/>
                <w:szCs w:val="20"/>
                <w:lang w:eastAsia="hu-HU"/>
              </w:rPr>
            </w:pPr>
            <w:r w:rsidRPr="00F72E81">
              <w:rPr>
                <w:rFonts w:ascii="Times New Roman" w:eastAsia="Times New Roman" w:hAnsi="Times New Roman" w:cs="Calibri"/>
                <w:bCs/>
                <w:snapToGrid w:val="0"/>
                <w:color w:val="000000"/>
                <w:sz w:val="24"/>
                <w:szCs w:val="20"/>
                <w:lang w:eastAsia="hu-HU"/>
              </w:rPr>
              <w:t>6</w:t>
            </w:r>
          </w:p>
        </w:tc>
      </w:tr>
    </w:tbl>
    <w:p w14:paraId="05648C80" w14:textId="77777777" w:rsidR="00F72E81" w:rsidRPr="00F72E81" w:rsidRDefault="00F72E81" w:rsidP="00F72E81">
      <w:pPr>
        <w:widowControl w:val="0"/>
        <w:spacing w:after="0" w:line="240" w:lineRule="auto"/>
        <w:rPr>
          <w:rFonts w:ascii="Times New Roman" w:eastAsia="Times New Roman" w:hAnsi="Times New Roman" w:cs="Times New Roman"/>
          <w:snapToGrid w:val="0"/>
          <w:color w:val="A8D08D"/>
          <w:sz w:val="24"/>
          <w:szCs w:val="20"/>
          <w:lang w:eastAsia="hu-HU"/>
        </w:rPr>
      </w:pPr>
    </w:p>
    <w:p w14:paraId="7D6EC0D2" w14:textId="77777777" w:rsidR="00F72E81" w:rsidRPr="00F72E81" w:rsidRDefault="00F72E81" w:rsidP="00F72E81">
      <w:pPr>
        <w:widowControl w:val="0"/>
        <w:spacing w:after="0" w:line="240" w:lineRule="auto"/>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10. évfolyam</w:t>
      </w:r>
    </w:p>
    <w:p w14:paraId="1CE82C95" w14:textId="77777777" w:rsidR="00F72E81" w:rsidRPr="00F72E81" w:rsidRDefault="00F72E81" w:rsidP="00F72E81">
      <w:pPr>
        <w:widowControl w:val="0"/>
        <w:spacing w:after="0" w:line="240" w:lineRule="auto"/>
        <w:rPr>
          <w:rFonts w:ascii="Times New Roman" w:eastAsia="Times New Roman" w:hAnsi="Times New Roman" w:cs="Times New Roman"/>
          <w:snapToGrid w:val="0"/>
          <w:color w:val="A8D08D"/>
          <w:sz w:val="24"/>
          <w:szCs w:val="20"/>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0"/>
        <w:gridCol w:w="1562"/>
      </w:tblGrid>
      <w:tr w:rsidR="00F72E81" w:rsidRPr="00F72E81" w14:paraId="3E4CF5D2" w14:textId="77777777" w:rsidTr="0041025E">
        <w:tc>
          <w:tcPr>
            <w:tcW w:w="7621" w:type="dxa"/>
            <w:shd w:val="clear" w:color="auto" w:fill="auto"/>
          </w:tcPr>
          <w:p w14:paraId="12030003" w14:textId="77777777" w:rsidR="00F72E81" w:rsidRPr="00F72E81" w:rsidRDefault="00F72E81" w:rsidP="00F72E81">
            <w:pPr>
              <w:widowControl w:val="0"/>
              <w:spacing w:after="0" w:line="240" w:lineRule="auto"/>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Biokémiai ismeretek</w:t>
            </w:r>
          </w:p>
        </w:tc>
        <w:tc>
          <w:tcPr>
            <w:tcW w:w="1589" w:type="dxa"/>
            <w:shd w:val="clear" w:color="auto" w:fill="auto"/>
          </w:tcPr>
          <w:p w14:paraId="18242931"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p>
        </w:tc>
      </w:tr>
      <w:tr w:rsidR="00F72E81" w:rsidRPr="00F72E81" w14:paraId="7BF993FD" w14:textId="77777777" w:rsidTr="0041025E">
        <w:tc>
          <w:tcPr>
            <w:tcW w:w="7621" w:type="dxa"/>
            <w:shd w:val="clear" w:color="auto" w:fill="auto"/>
          </w:tcPr>
          <w:p w14:paraId="297F5BE5" w14:textId="77777777" w:rsidR="00F72E81" w:rsidRPr="00F72E81" w:rsidRDefault="00F72E81" w:rsidP="00F72E81">
            <w:pPr>
              <w:widowControl w:val="0"/>
              <w:spacing w:after="0" w:line="240" w:lineRule="auto"/>
              <w:ind w:left="993"/>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lastRenderedPageBreak/>
              <w:t>Sejtbiológia</w:t>
            </w:r>
          </w:p>
        </w:tc>
        <w:tc>
          <w:tcPr>
            <w:tcW w:w="1589" w:type="dxa"/>
            <w:shd w:val="clear" w:color="auto" w:fill="auto"/>
          </w:tcPr>
          <w:p w14:paraId="15F53B88"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14</w:t>
            </w:r>
          </w:p>
        </w:tc>
      </w:tr>
      <w:tr w:rsidR="00F72E81" w:rsidRPr="00F72E81" w14:paraId="41759A7B" w14:textId="77777777" w:rsidTr="0041025E">
        <w:tc>
          <w:tcPr>
            <w:tcW w:w="7621" w:type="dxa"/>
            <w:shd w:val="clear" w:color="auto" w:fill="auto"/>
          </w:tcPr>
          <w:p w14:paraId="30AF4AF8" w14:textId="77777777" w:rsidR="00F72E81" w:rsidRPr="00F72E81" w:rsidRDefault="00F72E81" w:rsidP="00F72E81">
            <w:pPr>
              <w:widowControl w:val="0"/>
              <w:spacing w:after="0" w:line="240" w:lineRule="auto"/>
              <w:ind w:left="993"/>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 xml:space="preserve">Molekuláris biológia </w:t>
            </w:r>
          </w:p>
        </w:tc>
        <w:tc>
          <w:tcPr>
            <w:tcW w:w="1589" w:type="dxa"/>
            <w:shd w:val="clear" w:color="auto" w:fill="auto"/>
          </w:tcPr>
          <w:p w14:paraId="4FDBE1E3"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9</w:t>
            </w:r>
          </w:p>
        </w:tc>
      </w:tr>
      <w:tr w:rsidR="00F72E81" w:rsidRPr="00F72E81" w14:paraId="03D0C1E6" w14:textId="77777777" w:rsidTr="0041025E">
        <w:tc>
          <w:tcPr>
            <w:tcW w:w="7621" w:type="dxa"/>
            <w:shd w:val="clear" w:color="auto" w:fill="auto"/>
          </w:tcPr>
          <w:p w14:paraId="57B4326E" w14:textId="77777777" w:rsidR="00F72E81" w:rsidRPr="00F72E81" w:rsidRDefault="00F72E81" w:rsidP="00F72E81">
            <w:pPr>
              <w:widowControl w:val="0"/>
              <w:spacing w:after="0" w:line="240" w:lineRule="auto"/>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Az ember szervezete és működése</w:t>
            </w:r>
          </w:p>
        </w:tc>
        <w:tc>
          <w:tcPr>
            <w:tcW w:w="1589" w:type="dxa"/>
            <w:shd w:val="clear" w:color="auto" w:fill="auto"/>
          </w:tcPr>
          <w:p w14:paraId="36FF8652"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p>
        </w:tc>
      </w:tr>
      <w:tr w:rsidR="00F72E81" w:rsidRPr="00F72E81" w14:paraId="2C20513D" w14:textId="77777777" w:rsidTr="0041025E">
        <w:tc>
          <w:tcPr>
            <w:tcW w:w="7621" w:type="dxa"/>
            <w:shd w:val="clear" w:color="auto" w:fill="auto"/>
          </w:tcPr>
          <w:p w14:paraId="7AAB3A51" w14:textId="77777777" w:rsidR="00F72E81" w:rsidRPr="00F72E81" w:rsidRDefault="00F72E81" w:rsidP="00F72E81">
            <w:pPr>
              <w:widowControl w:val="0"/>
              <w:spacing w:after="0" w:line="240" w:lineRule="auto"/>
              <w:ind w:left="993"/>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Belső környezet, mozgás</w:t>
            </w:r>
          </w:p>
        </w:tc>
        <w:tc>
          <w:tcPr>
            <w:tcW w:w="1589" w:type="dxa"/>
            <w:shd w:val="clear" w:color="auto" w:fill="auto"/>
          </w:tcPr>
          <w:p w14:paraId="15E9243F"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21</w:t>
            </w:r>
          </w:p>
        </w:tc>
      </w:tr>
      <w:tr w:rsidR="00F72E81" w:rsidRPr="00F72E81" w14:paraId="767600CF" w14:textId="77777777" w:rsidTr="0041025E">
        <w:tc>
          <w:tcPr>
            <w:tcW w:w="7621" w:type="dxa"/>
            <w:shd w:val="clear" w:color="auto" w:fill="auto"/>
          </w:tcPr>
          <w:p w14:paraId="6ED96E85" w14:textId="77777777" w:rsidR="00F72E81" w:rsidRPr="00F72E81" w:rsidRDefault="00F72E81" w:rsidP="00F72E81">
            <w:pPr>
              <w:widowControl w:val="0"/>
              <w:spacing w:after="0" w:line="240" w:lineRule="auto"/>
              <w:ind w:left="993"/>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Szabályozás, érzékszervek</w:t>
            </w:r>
          </w:p>
        </w:tc>
        <w:tc>
          <w:tcPr>
            <w:tcW w:w="1589" w:type="dxa"/>
            <w:shd w:val="clear" w:color="auto" w:fill="auto"/>
          </w:tcPr>
          <w:p w14:paraId="2671CA98"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15</w:t>
            </w:r>
          </w:p>
        </w:tc>
      </w:tr>
      <w:tr w:rsidR="00F72E81" w:rsidRPr="00F72E81" w14:paraId="2F4A9CD0" w14:textId="77777777" w:rsidTr="0041025E">
        <w:tc>
          <w:tcPr>
            <w:tcW w:w="7621" w:type="dxa"/>
            <w:shd w:val="clear" w:color="auto" w:fill="auto"/>
          </w:tcPr>
          <w:p w14:paraId="2809EC01" w14:textId="77777777" w:rsidR="00F72E81" w:rsidRPr="00F72E81" w:rsidRDefault="00F72E81" w:rsidP="00F72E81">
            <w:pPr>
              <w:widowControl w:val="0"/>
              <w:spacing w:after="0" w:line="240" w:lineRule="auto"/>
              <w:ind w:left="993"/>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Szaporodás, egyedfejlődés</w:t>
            </w:r>
          </w:p>
        </w:tc>
        <w:tc>
          <w:tcPr>
            <w:tcW w:w="1589" w:type="dxa"/>
            <w:shd w:val="clear" w:color="auto" w:fill="auto"/>
          </w:tcPr>
          <w:p w14:paraId="1FAF9DEF"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9</w:t>
            </w:r>
          </w:p>
        </w:tc>
      </w:tr>
      <w:tr w:rsidR="00F72E81" w:rsidRPr="00F72E81" w14:paraId="3E320014" w14:textId="77777777" w:rsidTr="0041025E">
        <w:tc>
          <w:tcPr>
            <w:tcW w:w="7621" w:type="dxa"/>
            <w:shd w:val="clear" w:color="auto" w:fill="auto"/>
          </w:tcPr>
          <w:p w14:paraId="5C6E99DF" w14:textId="77777777" w:rsidR="00F72E81" w:rsidRPr="00F72E81" w:rsidRDefault="00F72E81" w:rsidP="00F72E81">
            <w:pPr>
              <w:widowControl w:val="0"/>
              <w:spacing w:after="0" w:line="240" w:lineRule="auto"/>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Szabadon felhasználható</w:t>
            </w:r>
          </w:p>
        </w:tc>
        <w:tc>
          <w:tcPr>
            <w:tcW w:w="1589" w:type="dxa"/>
            <w:shd w:val="clear" w:color="auto" w:fill="auto"/>
          </w:tcPr>
          <w:p w14:paraId="1A11F6B3"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0"/>
                <w:lang w:eastAsia="hu-HU"/>
              </w:rPr>
            </w:pPr>
            <w:r w:rsidRPr="00F72E81">
              <w:rPr>
                <w:rFonts w:ascii="Times New Roman" w:eastAsia="Times New Roman" w:hAnsi="Times New Roman" w:cs="Times New Roman"/>
                <w:snapToGrid w:val="0"/>
                <w:sz w:val="24"/>
                <w:szCs w:val="20"/>
                <w:lang w:eastAsia="hu-HU"/>
              </w:rPr>
              <w:t>4</w:t>
            </w:r>
          </w:p>
        </w:tc>
      </w:tr>
    </w:tbl>
    <w:p w14:paraId="1F39CAF2" w14:textId="77777777" w:rsidR="00F72E81" w:rsidRPr="00F72E81" w:rsidRDefault="00F72E81" w:rsidP="00F72E81">
      <w:pPr>
        <w:widowControl w:val="0"/>
        <w:spacing w:after="0" w:line="240" w:lineRule="auto"/>
        <w:rPr>
          <w:rFonts w:ascii="Times New Roman" w:eastAsia="Times New Roman" w:hAnsi="Times New Roman" w:cs="Times New Roman"/>
          <w:snapToGrid w:val="0"/>
          <w:sz w:val="24"/>
          <w:szCs w:val="20"/>
          <w:lang w:eastAsia="hu-HU"/>
        </w:rPr>
      </w:pPr>
    </w:p>
    <w:p w14:paraId="072B6AED" w14:textId="77777777" w:rsidR="00F72E81" w:rsidRPr="00F72E81" w:rsidRDefault="00F72E81" w:rsidP="00F72E81">
      <w:pPr>
        <w:widowControl w:val="0"/>
        <w:spacing w:after="0" w:line="240" w:lineRule="auto"/>
        <w:rPr>
          <w:rFonts w:ascii="Times New Roman" w:eastAsia="Times New Roman" w:hAnsi="Times New Roman" w:cs="Times New Roman"/>
          <w:snapToGrid w:val="0"/>
          <w:sz w:val="24"/>
          <w:szCs w:val="20"/>
          <w:lang w:eastAsia="hu-HU"/>
        </w:rPr>
      </w:pPr>
    </w:p>
    <w:p w14:paraId="27B1C4BD"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sz w:val="24"/>
          <w:szCs w:val="20"/>
          <w:lang w:eastAsia="hu-HU"/>
        </w:rPr>
      </w:pPr>
      <w:r w:rsidRPr="00F72E81">
        <w:rPr>
          <w:rFonts w:ascii="Times New Roman" w:eastAsia="Times New Roman" w:hAnsi="Times New Roman" w:cs="Times New Roman"/>
          <w:b/>
          <w:snapToGrid w:val="0"/>
          <w:sz w:val="24"/>
          <w:szCs w:val="20"/>
          <w:lang w:eastAsia="hu-HU"/>
        </w:rPr>
        <w:t>A NAT témaköreinek megjelenése a tantervi témakörökben</w:t>
      </w:r>
    </w:p>
    <w:p w14:paraId="69D55ACD"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sz w:val="24"/>
          <w:szCs w:val="20"/>
          <w:lang w:eastAsia="hu-HU"/>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996"/>
        <w:gridCol w:w="3287"/>
      </w:tblGrid>
      <w:tr w:rsidR="00F72E81" w:rsidRPr="00F72E81" w14:paraId="29944EB1" w14:textId="77777777" w:rsidTr="0041025E">
        <w:tc>
          <w:tcPr>
            <w:tcW w:w="3936" w:type="dxa"/>
            <w:shd w:val="clear" w:color="auto" w:fill="auto"/>
          </w:tcPr>
          <w:p w14:paraId="39096A00" w14:textId="77777777" w:rsidR="00F72E81" w:rsidRPr="00F72E81" w:rsidRDefault="00F72E81" w:rsidP="00F72E81">
            <w:pPr>
              <w:spacing w:after="0" w:line="240" w:lineRule="auto"/>
              <w:rPr>
                <w:rFonts w:ascii="Times New Roman" w:eastAsia="Calibri" w:hAnsi="Times New Roman" w:cs="Times New Roman"/>
                <w:b/>
                <w:sz w:val="24"/>
                <w:szCs w:val="24"/>
                <w:lang w:eastAsia="hu-HU"/>
              </w:rPr>
            </w:pPr>
            <w:r w:rsidRPr="00F72E81">
              <w:rPr>
                <w:rFonts w:ascii="Times New Roman" w:eastAsia="Calibri" w:hAnsi="Times New Roman" w:cs="Times New Roman"/>
                <w:b/>
                <w:sz w:val="24"/>
                <w:szCs w:val="24"/>
                <w:lang w:eastAsia="hu-HU"/>
              </w:rPr>
              <w:t>NAT témakör</w:t>
            </w:r>
          </w:p>
        </w:tc>
        <w:tc>
          <w:tcPr>
            <w:tcW w:w="5283" w:type="dxa"/>
            <w:gridSpan w:val="2"/>
            <w:shd w:val="clear" w:color="auto" w:fill="auto"/>
          </w:tcPr>
          <w:p w14:paraId="393461A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b/>
                <w:sz w:val="24"/>
                <w:szCs w:val="24"/>
                <w:lang w:eastAsia="hu-HU"/>
              </w:rPr>
              <w:t>Témakör neve</w:t>
            </w:r>
          </w:p>
        </w:tc>
      </w:tr>
      <w:tr w:rsidR="00F72E81" w:rsidRPr="00F72E81" w14:paraId="589141C0" w14:textId="77777777" w:rsidTr="0041025E">
        <w:tc>
          <w:tcPr>
            <w:tcW w:w="3936" w:type="dxa"/>
            <w:shd w:val="clear" w:color="auto" w:fill="auto"/>
          </w:tcPr>
          <w:p w14:paraId="399BA728"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 kutatási céljai és módszerei</w:t>
            </w:r>
          </w:p>
          <w:p w14:paraId="23686E9E"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78686901"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 tudománya</w:t>
            </w:r>
          </w:p>
        </w:tc>
      </w:tr>
      <w:tr w:rsidR="00F72E81" w:rsidRPr="00F72E81" w14:paraId="52AC21D0" w14:textId="77777777" w:rsidTr="0041025E">
        <w:tc>
          <w:tcPr>
            <w:tcW w:w="3936" w:type="dxa"/>
            <w:vMerge w:val="restart"/>
            <w:shd w:val="clear" w:color="auto" w:fill="auto"/>
          </w:tcPr>
          <w:p w14:paraId="57943C4A"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 eredete és szerveződése</w:t>
            </w:r>
          </w:p>
          <w:p w14:paraId="6CD9BF0B"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7882F2DE"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élővilág egysége, a felépítés és működés alapelvei</w:t>
            </w:r>
          </w:p>
        </w:tc>
      </w:tr>
      <w:tr w:rsidR="00F72E81" w:rsidRPr="00F72E81" w14:paraId="7E3A5C77" w14:textId="77777777" w:rsidTr="0041025E">
        <w:tc>
          <w:tcPr>
            <w:tcW w:w="3936" w:type="dxa"/>
            <w:vMerge/>
            <w:shd w:val="clear" w:color="auto" w:fill="auto"/>
          </w:tcPr>
          <w:p w14:paraId="309A0972"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20692EE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 és a genom szerveződése és működése</w:t>
            </w:r>
          </w:p>
        </w:tc>
      </w:tr>
      <w:tr w:rsidR="00F72E81" w:rsidRPr="00F72E81" w14:paraId="5448234E" w14:textId="77777777" w:rsidTr="0041025E">
        <w:tc>
          <w:tcPr>
            <w:tcW w:w="3936" w:type="dxa"/>
            <w:vMerge/>
            <w:shd w:val="clear" w:color="auto" w:fill="auto"/>
          </w:tcPr>
          <w:p w14:paraId="1FFA32AD"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5C76CA9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Sejtek és szövetek</w:t>
            </w:r>
          </w:p>
        </w:tc>
      </w:tr>
      <w:tr w:rsidR="00F72E81" w:rsidRPr="00F72E81" w14:paraId="3F1A3EF0" w14:textId="77777777" w:rsidTr="0041025E">
        <w:tc>
          <w:tcPr>
            <w:tcW w:w="3936" w:type="dxa"/>
            <w:vMerge/>
            <w:shd w:val="clear" w:color="auto" w:fill="auto"/>
          </w:tcPr>
          <w:p w14:paraId="6E7F569A"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262A4809"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Élet és energia</w:t>
            </w:r>
          </w:p>
        </w:tc>
      </w:tr>
      <w:tr w:rsidR="00F72E81" w:rsidRPr="00F72E81" w14:paraId="38DD16FC" w14:textId="77777777" w:rsidTr="0041025E">
        <w:tc>
          <w:tcPr>
            <w:tcW w:w="3936" w:type="dxa"/>
            <w:vMerge/>
            <w:shd w:val="clear" w:color="auto" w:fill="auto"/>
          </w:tcPr>
          <w:p w14:paraId="6CED4378"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65423AF8"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 eredete és feltételei</w:t>
            </w:r>
          </w:p>
        </w:tc>
      </w:tr>
      <w:tr w:rsidR="00F72E81" w:rsidRPr="00F72E81" w14:paraId="6B2E6FF4" w14:textId="77777777" w:rsidTr="0041025E">
        <w:tc>
          <w:tcPr>
            <w:tcW w:w="3936" w:type="dxa"/>
            <w:vMerge w:val="restart"/>
            <w:shd w:val="clear" w:color="auto" w:fill="auto"/>
          </w:tcPr>
          <w:p w14:paraId="14C781B0"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Öröklődés és evolúció</w:t>
            </w:r>
          </w:p>
          <w:p w14:paraId="44C702F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biotechnológia módszerei és alkalmazása</w:t>
            </w:r>
          </w:p>
          <w:p w14:paraId="21CAC41C"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7AD226FB"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változékonyság molekuláris alapjai</w:t>
            </w:r>
          </w:p>
        </w:tc>
      </w:tr>
      <w:tr w:rsidR="00F72E81" w:rsidRPr="00F72E81" w14:paraId="21C5A8DA" w14:textId="77777777" w:rsidTr="0041025E">
        <w:tc>
          <w:tcPr>
            <w:tcW w:w="3936" w:type="dxa"/>
            <w:vMerge/>
            <w:shd w:val="clear" w:color="auto" w:fill="auto"/>
          </w:tcPr>
          <w:p w14:paraId="6F89DEB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17333003"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Egyedszintű öröklődés</w:t>
            </w:r>
          </w:p>
        </w:tc>
      </w:tr>
      <w:tr w:rsidR="00F72E81" w:rsidRPr="00F72E81" w14:paraId="66E9E5E8" w14:textId="77777777" w:rsidTr="0041025E">
        <w:tc>
          <w:tcPr>
            <w:tcW w:w="3936" w:type="dxa"/>
            <w:vMerge/>
            <w:shd w:val="clear" w:color="auto" w:fill="auto"/>
          </w:tcPr>
          <w:p w14:paraId="36EB6ACB"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006CBF0C"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evolúció</w:t>
            </w:r>
          </w:p>
        </w:tc>
      </w:tr>
      <w:tr w:rsidR="00F72E81" w:rsidRPr="00F72E81" w14:paraId="7AE8C34E" w14:textId="77777777" w:rsidTr="0041025E">
        <w:tc>
          <w:tcPr>
            <w:tcW w:w="3936" w:type="dxa"/>
            <w:vMerge w:val="restart"/>
            <w:shd w:val="clear" w:color="auto" w:fill="auto"/>
          </w:tcPr>
          <w:p w14:paraId="3625D81D"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 szervezete és egészsége</w:t>
            </w:r>
          </w:p>
          <w:p w14:paraId="64E0A5E0"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1996" w:type="dxa"/>
            <w:vMerge w:val="restart"/>
            <w:shd w:val="clear" w:color="auto" w:fill="auto"/>
          </w:tcPr>
          <w:p w14:paraId="19487E4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szervezet felépítése és működése</w:t>
            </w:r>
          </w:p>
        </w:tc>
        <w:tc>
          <w:tcPr>
            <w:tcW w:w="3287" w:type="dxa"/>
            <w:shd w:val="clear" w:color="auto" w:fill="auto"/>
          </w:tcPr>
          <w:p w14:paraId="0D2260D0"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 Testkép, testalkat, mozgásképesség</w:t>
            </w:r>
          </w:p>
        </w:tc>
      </w:tr>
      <w:tr w:rsidR="00F72E81" w:rsidRPr="00F72E81" w14:paraId="5B8BA9EF" w14:textId="77777777" w:rsidTr="0041025E">
        <w:tc>
          <w:tcPr>
            <w:tcW w:w="3936" w:type="dxa"/>
            <w:vMerge/>
            <w:shd w:val="clear" w:color="auto" w:fill="auto"/>
          </w:tcPr>
          <w:p w14:paraId="4E998CE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1996" w:type="dxa"/>
            <w:vMerge/>
            <w:shd w:val="clear" w:color="auto" w:fill="auto"/>
          </w:tcPr>
          <w:p w14:paraId="73C08191"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3287" w:type="dxa"/>
            <w:shd w:val="clear" w:color="auto" w:fill="auto"/>
          </w:tcPr>
          <w:p w14:paraId="3B378239"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II. Anyagforgalom</w:t>
            </w:r>
          </w:p>
        </w:tc>
      </w:tr>
      <w:tr w:rsidR="00F72E81" w:rsidRPr="00F72E81" w14:paraId="311AF315" w14:textId="77777777" w:rsidTr="0041025E">
        <w:tc>
          <w:tcPr>
            <w:tcW w:w="3936" w:type="dxa"/>
            <w:vMerge/>
            <w:shd w:val="clear" w:color="auto" w:fill="auto"/>
          </w:tcPr>
          <w:p w14:paraId="18031EE0"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1996" w:type="dxa"/>
            <w:vMerge/>
            <w:shd w:val="clear" w:color="auto" w:fill="auto"/>
          </w:tcPr>
          <w:p w14:paraId="4AC4442D"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3287" w:type="dxa"/>
            <w:shd w:val="clear" w:color="auto" w:fill="auto"/>
          </w:tcPr>
          <w:p w14:paraId="66785327"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III. Érzékelés, szabályozás</w:t>
            </w:r>
          </w:p>
        </w:tc>
      </w:tr>
      <w:tr w:rsidR="00F72E81" w:rsidRPr="00F72E81" w14:paraId="35A00F47" w14:textId="77777777" w:rsidTr="0041025E">
        <w:tc>
          <w:tcPr>
            <w:tcW w:w="3936" w:type="dxa"/>
            <w:vMerge/>
            <w:shd w:val="clear" w:color="auto" w:fill="auto"/>
          </w:tcPr>
          <w:p w14:paraId="71EC4664"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10555B66"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nemek és a szaporodás biológiai alapjai</w:t>
            </w:r>
          </w:p>
        </w:tc>
      </w:tr>
      <w:tr w:rsidR="00F72E81" w:rsidRPr="00F72E81" w14:paraId="714F5F64" w14:textId="77777777" w:rsidTr="0041025E">
        <w:tc>
          <w:tcPr>
            <w:tcW w:w="3936" w:type="dxa"/>
            <w:vMerge/>
            <w:shd w:val="clear" w:color="auto" w:fill="auto"/>
          </w:tcPr>
          <w:p w14:paraId="5876EB9C"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6539B130"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viselkedés biológiai alapjai, a lelki egyensúly és a testi állapot összefüggése</w:t>
            </w:r>
          </w:p>
        </w:tc>
      </w:tr>
      <w:tr w:rsidR="00F72E81" w:rsidRPr="00F72E81" w14:paraId="598B101E" w14:textId="77777777" w:rsidTr="0041025E">
        <w:tc>
          <w:tcPr>
            <w:tcW w:w="3936" w:type="dxa"/>
            <w:vMerge/>
            <w:shd w:val="clear" w:color="auto" w:fill="auto"/>
          </w:tcPr>
          <w:p w14:paraId="0D0B812F"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0D679350"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egészségügyi rendszer, elsősegélynyújtás</w:t>
            </w:r>
          </w:p>
        </w:tc>
      </w:tr>
      <w:tr w:rsidR="00F72E81" w:rsidRPr="00F72E81" w14:paraId="4767C2E8" w14:textId="77777777" w:rsidTr="0041025E">
        <w:tc>
          <w:tcPr>
            <w:tcW w:w="3936" w:type="dxa"/>
            <w:shd w:val="clear" w:color="auto" w:fill="auto"/>
          </w:tcPr>
          <w:p w14:paraId="46F6479C"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életközösségek jellemzői és típusai</w:t>
            </w:r>
          </w:p>
          <w:p w14:paraId="7125F70C"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58837D38"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élőhelyek jellemzői, alkalmazkodás, az életközösségek biológiai sokfélesége</w:t>
            </w:r>
          </w:p>
        </w:tc>
      </w:tr>
      <w:tr w:rsidR="00F72E81" w:rsidRPr="00F72E81" w14:paraId="79D9229D" w14:textId="77777777" w:rsidTr="0041025E">
        <w:tc>
          <w:tcPr>
            <w:tcW w:w="3936" w:type="dxa"/>
            <w:vMerge w:val="restart"/>
            <w:shd w:val="clear" w:color="auto" w:fill="auto"/>
          </w:tcPr>
          <w:p w14:paraId="72AD17E5"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bioszféra egyensúlya, fenntarthatóság</w:t>
            </w:r>
          </w:p>
        </w:tc>
        <w:tc>
          <w:tcPr>
            <w:tcW w:w="5283" w:type="dxa"/>
            <w:gridSpan w:val="2"/>
            <w:shd w:val="clear" w:color="auto" w:fill="auto"/>
          </w:tcPr>
          <w:p w14:paraId="757A8F52"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és a Kárpát-medence értékei</w:t>
            </w:r>
          </w:p>
        </w:tc>
      </w:tr>
      <w:tr w:rsidR="00F72E81" w:rsidRPr="00F72E81" w14:paraId="01C6DEF4" w14:textId="77777777" w:rsidTr="0041025E">
        <w:tc>
          <w:tcPr>
            <w:tcW w:w="3936" w:type="dxa"/>
            <w:vMerge/>
            <w:shd w:val="clear" w:color="auto" w:fill="auto"/>
          </w:tcPr>
          <w:p w14:paraId="1A11DB8C"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p>
        </w:tc>
        <w:tc>
          <w:tcPr>
            <w:tcW w:w="5283" w:type="dxa"/>
            <w:gridSpan w:val="2"/>
            <w:shd w:val="clear" w:color="auto" w:fill="auto"/>
          </w:tcPr>
          <w:p w14:paraId="3A203CBD" w14:textId="77777777" w:rsidR="00F72E81" w:rsidRPr="00F72E81" w:rsidRDefault="00F72E81" w:rsidP="00F72E81">
            <w:pPr>
              <w:spacing w:after="0" w:line="240" w:lineRule="auto"/>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Ember és bioszféra – fenntarthatóság</w:t>
            </w:r>
          </w:p>
        </w:tc>
      </w:tr>
    </w:tbl>
    <w:p w14:paraId="4563E446"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70C0"/>
          <w:sz w:val="24"/>
          <w:szCs w:val="24"/>
          <w:lang w:eastAsia="hu-HU"/>
        </w:rPr>
      </w:pPr>
    </w:p>
    <w:p w14:paraId="24391CA9" w14:textId="77777777" w:rsidR="00F72E81" w:rsidRPr="00F72E81" w:rsidRDefault="00F72E81" w:rsidP="00F72E81">
      <w:pPr>
        <w:spacing w:before="24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bCs/>
          <w:sz w:val="24"/>
          <w:szCs w:val="24"/>
        </w:rPr>
        <w:t>A biológia tudománya</w:t>
      </w:r>
    </w:p>
    <w:p w14:paraId="3E0D57F6"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3 óra</w:t>
      </w:r>
    </w:p>
    <w:p w14:paraId="20F446AB"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5647E0D7"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1E898654" w14:textId="77777777" w:rsidR="00F72E81" w:rsidRPr="00F72E81" w:rsidRDefault="00F72E81" w:rsidP="00F72E81">
      <w:pPr>
        <w:widowControl w:val="0"/>
        <w:numPr>
          <w:ilvl w:val="0"/>
          <w:numId w:val="2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 magyarázatára előfeltevést fogalmaz meg, ennek bizonyítására vagy cáfolatára kísérletet tervez és kivitelez, azonosítja és beállítja a kísérleti változókat, megfigyeléseket és méréseket végez;</w:t>
      </w:r>
    </w:p>
    <w:p w14:paraId="1CF2FF69" w14:textId="77777777" w:rsidR="00F72E81" w:rsidRPr="00F72E81" w:rsidRDefault="00F72E81" w:rsidP="00F72E81">
      <w:pPr>
        <w:widowControl w:val="0"/>
        <w:numPr>
          <w:ilvl w:val="0"/>
          <w:numId w:val="2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313D3025" w14:textId="77777777" w:rsidR="00F72E81" w:rsidRPr="00F72E81" w:rsidRDefault="00F72E81" w:rsidP="00F72E81">
      <w:pPr>
        <w:widowControl w:val="0"/>
        <w:numPr>
          <w:ilvl w:val="0"/>
          <w:numId w:val="2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egyénileg és másokkal együttműködve célszerűen és biztonságosan alkalmaz biológiai vizsgálati módszereket, ismeri a fénymikroszkóp működésének alapelvét, képes azt használni;</w:t>
      </w:r>
    </w:p>
    <w:p w14:paraId="136CBC7B" w14:textId="77777777" w:rsidR="00F72E81" w:rsidRPr="00F72E81" w:rsidRDefault="00F72E81" w:rsidP="00F72E81">
      <w:pPr>
        <w:widowControl w:val="0"/>
        <w:numPr>
          <w:ilvl w:val="0"/>
          <w:numId w:val="2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4D8787A2"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636B4098" w14:textId="77777777" w:rsidR="00F72E81" w:rsidRPr="00F72E81" w:rsidRDefault="00F72E81" w:rsidP="00F72E81">
      <w:pPr>
        <w:widowControl w:val="0"/>
        <w:numPr>
          <w:ilvl w:val="0"/>
          <w:numId w:val="3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biológiai kutatások alapvető céljait, legfontosabb területeit, értékeli az élet megértésében, az élővilág megismerésében és megóvásában játszott szerepét;</w:t>
      </w:r>
    </w:p>
    <w:p w14:paraId="2499F2E5" w14:textId="77777777" w:rsidR="00F72E81" w:rsidRPr="00F72E81" w:rsidRDefault="00F72E81" w:rsidP="00F72E81">
      <w:pPr>
        <w:widowControl w:val="0"/>
        <w:numPr>
          <w:ilvl w:val="0"/>
          <w:numId w:val="3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igazolja a biológiai ismereteknek a világképünk és a technológia fejlődésében betöltött szerepét, gazdasági és társadalmi jelentőségét;</w:t>
      </w:r>
    </w:p>
    <w:p w14:paraId="4107EF57" w14:textId="77777777" w:rsidR="00F72E81" w:rsidRPr="00F72E81" w:rsidRDefault="00F72E81" w:rsidP="00F72E81">
      <w:pPr>
        <w:widowControl w:val="0"/>
        <w:numPr>
          <w:ilvl w:val="0"/>
          <w:numId w:val="3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tudományos és áltudományos közlések lényegi jellemzőit, ezek megkülönböztetésének képességét életvitelének alakításában is alkalmazza.</w:t>
      </w:r>
    </w:p>
    <w:p w14:paraId="6875C6A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0951E928"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kutatások alapvető céljainak, világképünket és mindennapi életünket alakító eredményeinek tudománytörténeti példákkal való bemutatása</w:t>
      </w:r>
    </w:p>
    <w:p w14:paraId="266A4EC4"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tudományos vizsgálatok menetének ismerete, vizsgálatokban való tudatos alkalmazása és nyomon követése kísérletelemzésekben</w:t>
      </w:r>
    </w:p>
    <w:p w14:paraId="575C87A0"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vizsgálatok során alkalmazható, egyszerűbb laboratóriumi és terepmunkára alkalmas eszközök ismerete, vizsgálatok esetében a megfelelő kiválasztása és használata</w:t>
      </w:r>
    </w:p>
    <w:p w14:paraId="13CBD779"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tudományos gondolkodás műveleteiről szerzett alapszintű ismeret, a műveletek alkalmazásában való jártasság, adott probléma esetén a célravezető módszer kiválasztása és alkalmazása</w:t>
      </w:r>
    </w:p>
    <w:p w14:paraId="0E160857"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ismeretszerzésben és a problémamegoldásban a másokkal való együttműködés fontosságának felismerése, a közös munkában való aktív szerepvállalás</w:t>
      </w:r>
    </w:p>
    <w:p w14:paraId="7E4A9ABD"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Tényekre alapozott, koherens érvelés, véleményalkotás és mások meghallgatásának képessége</w:t>
      </w:r>
    </w:p>
    <w:p w14:paraId="0F1F3A27"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Kísérleti megfigyelések, mérési és statisztikai adatok megfelelő rögzítése, rendezése és feldolgozása, az ebből levonható következtetések és további kutatási kérdések megfogalmazása</w:t>
      </w:r>
    </w:p>
    <w:p w14:paraId="3C069673"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modern biológia kulcsterületeinek, ezek technológiai lehetőségeinek ismerete, a kutatás </w:t>
      </w:r>
      <w:r w:rsidRPr="00F72E81">
        <w:rPr>
          <w:rFonts w:ascii="Times New Roman" w:eastAsia="Calibri" w:hAnsi="Times New Roman" w:cs="Times New Roman"/>
          <w:sz w:val="24"/>
          <w:szCs w:val="24"/>
          <w:lang w:eastAsia="hu-HU"/>
        </w:rPr>
        <w:lastRenderedPageBreak/>
        <w:t>és alkalmazás etikai, társadalmi-gazdasági kérdéseiben véleményalkotási és vitaképesség</w:t>
      </w:r>
    </w:p>
    <w:p w14:paraId="63C6A107" w14:textId="77777777" w:rsidR="00F72E81" w:rsidRPr="00F72E81" w:rsidRDefault="00F72E81" w:rsidP="00F72E81">
      <w:pPr>
        <w:widowControl w:val="0"/>
        <w:numPr>
          <w:ilvl w:val="0"/>
          <w:numId w:val="3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népszerűsítő és a tudományos igényű információs forrásokról való tájékozottság, az álhírek, áltudományos közlések felismerése, velük szemben tényekre alapozott kritikai érvelés.  </w:t>
      </w:r>
    </w:p>
    <w:p w14:paraId="561C6EEC"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1BD8245C"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kutatási kérdés, hipotézis, kísérlet, kísérleti változó, valószínűség, rendszerbiológia, molekuláris biológia, biotechnológia, bioetika, bioinformatika, bionika</w:t>
      </w:r>
    </w:p>
    <w:p w14:paraId="4DF7A1FB"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300DFBBE" w14:textId="77777777" w:rsidR="00F72E81" w:rsidRPr="00F72E81" w:rsidRDefault="00F72E81" w:rsidP="00F72E81">
      <w:pPr>
        <w:widowControl w:val="0"/>
        <w:numPr>
          <w:ilvl w:val="0"/>
          <w:numId w:val="21"/>
        </w:numPr>
        <w:spacing w:after="120" w:line="360" w:lineRule="auto"/>
        <w:ind w:left="360"/>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tudományos gondolkodás műveleteinek tudatos alkalmazása konkrét példán és/vagy egy tudós munkásságának bemutatásán keresztül</w:t>
      </w:r>
    </w:p>
    <w:p w14:paraId="237F6E88" w14:textId="77777777" w:rsidR="00F72E81" w:rsidRPr="00F72E81" w:rsidRDefault="00F72E81" w:rsidP="00F72E81">
      <w:pPr>
        <w:widowControl w:val="0"/>
        <w:numPr>
          <w:ilvl w:val="0"/>
          <w:numId w:val="21"/>
        </w:numPr>
        <w:spacing w:after="120" w:line="360" w:lineRule="auto"/>
        <w:ind w:left="360"/>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hétköznapi és a tudományos megfigyelés összehasonlítása, konkrét példa bemutatása</w:t>
      </w:r>
    </w:p>
    <w:p w14:paraId="6AC02E52" w14:textId="77777777" w:rsidR="00F72E81" w:rsidRPr="00F72E81" w:rsidRDefault="00F72E81" w:rsidP="00F72E81">
      <w:pPr>
        <w:widowControl w:val="0"/>
        <w:numPr>
          <w:ilvl w:val="0"/>
          <w:numId w:val="21"/>
        </w:numPr>
        <w:shd w:val="clear" w:color="auto" w:fill="FFFFFF"/>
        <w:spacing w:after="120" w:line="360" w:lineRule="auto"/>
        <w:ind w:left="357" w:hanging="357"/>
        <w:contextualSpacing/>
        <w:jc w:val="both"/>
        <w:rPr>
          <w:rFonts w:ascii="Times New Roman" w:eastAsia="Times New Roman" w:hAnsi="Times New Roman" w:cs="Times New Roman"/>
          <w:sz w:val="24"/>
          <w:szCs w:val="24"/>
          <w:lang w:eastAsia="hu-HU"/>
        </w:rPr>
      </w:pPr>
      <w:r w:rsidRPr="00F72E81">
        <w:rPr>
          <w:rFonts w:ascii="Times New Roman" w:eastAsia="Calibri" w:hAnsi="Times New Roman" w:cs="Times New Roman"/>
          <w:sz w:val="24"/>
          <w:szCs w:val="24"/>
          <w:lang w:eastAsia="hu-HU"/>
        </w:rPr>
        <w:t xml:space="preserve">Strukturált, félig strukturált vagy nem strukturált (a csoport készségszintjétől függően) biológiai kísérlet kivitelezése, jegyzőkönyv készítése, </w:t>
      </w:r>
      <w:r w:rsidRPr="00F72E81">
        <w:rPr>
          <w:rFonts w:ascii="Times New Roman" w:eastAsia="Times New Roman" w:hAnsi="Times New Roman" w:cs="Times New Roman"/>
          <w:sz w:val="24"/>
          <w:szCs w:val="24"/>
          <w:lang w:eastAsia="hu-HU"/>
        </w:rPr>
        <w:t>a kísérleti eredmények értékelése és publikálása</w:t>
      </w:r>
    </w:p>
    <w:p w14:paraId="69BDF49A" w14:textId="77777777" w:rsidR="00F72E81" w:rsidRPr="00F72E81" w:rsidRDefault="00F72E81" w:rsidP="00F72E81">
      <w:pPr>
        <w:widowControl w:val="0"/>
        <w:numPr>
          <w:ilvl w:val="0"/>
          <w:numId w:val="21"/>
        </w:numPr>
        <w:spacing w:after="120" w:line="360" w:lineRule="auto"/>
        <w:ind w:left="360"/>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Irányított kutatási terv elkészítése, hipotézis önálló felállítása, a függő és független változók megállapítása, projektmunka elkészítése</w:t>
      </w:r>
    </w:p>
    <w:p w14:paraId="375D989B" w14:textId="77777777" w:rsidR="00F72E81" w:rsidRPr="00F72E81" w:rsidRDefault="00F72E81" w:rsidP="00F72E81">
      <w:pPr>
        <w:widowControl w:val="0"/>
        <w:numPr>
          <w:ilvl w:val="0"/>
          <w:numId w:val="21"/>
        </w:numPr>
        <w:spacing w:after="120" w:line="360" w:lineRule="auto"/>
        <w:ind w:left="360"/>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Biológiai kutatóintézet (valós vagy virtuális) meglátogatása, beszámoló készítése a kutatási területekről és módszerekről </w:t>
      </w:r>
    </w:p>
    <w:p w14:paraId="1CB431ED" w14:textId="77777777" w:rsidR="00F72E81" w:rsidRPr="00F72E81" w:rsidRDefault="00F72E81" w:rsidP="00F72E81">
      <w:pPr>
        <w:widowControl w:val="0"/>
        <w:numPr>
          <w:ilvl w:val="0"/>
          <w:numId w:val="21"/>
        </w:numPr>
        <w:spacing w:after="120" w:line="360" w:lineRule="auto"/>
        <w:ind w:left="360"/>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Egy-egy tudós megszemélyesítésével kerekasztal-beszélgetés egy tudományos problémáról </w:t>
      </w:r>
    </w:p>
    <w:p w14:paraId="47EC0CBE" w14:textId="77777777" w:rsidR="00F72E81" w:rsidRPr="00F72E81" w:rsidRDefault="00F72E81" w:rsidP="00F72E81">
      <w:pPr>
        <w:widowControl w:val="0"/>
        <w:numPr>
          <w:ilvl w:val="0"/>
          <w:numId w:val="21"/>
        </w:numPr>
        <w:shd w:val="clear" w:color="auto" w:fill="FFFFFF"/>
        <w:spacing w:after="120" w:line="360" w:lineRule="auto"/>
        <w:ind w:left="357" w:hanging="357"/>
        <w:contextualSpacing/>
        <w:jc w:val="both"/>
        <w:rPr>
          <w:rFonts w:ascii="Times New Roman" w:eastAsia="Times New Roman" w:hAnsi="Times New Roman" w:cs="Times New Roman"/>
          <w:sz w:val="24"/>
          <w:szCs w:val="24"/>
          <w:lang w:eastAsia="hu-HU"/>
        </w:rPr>
      </w:pPr>
      <w:r w:rsidRPr="00F72E81">
        <w:rPr>
          <w:rFonts w:ascii="Times New Roman" w:eastAsia="Calibri" w:hAnsi="Times New Roman" w:cs="Times New Roman"/>
          <w:sz w:val="24"/>
          <w:szCs w:val="24"/>
          <w:lang w:eastAsia="hu-HU"/>
        </w:rPr>
        <w:t xml:space="preserve">Bionikai alkalmazások példáinak keresése, kiselőadás, házi dolgozat készítése (pl. </w:t>
      </w:r>
      <w:r w:rsidRPr="00F72E81">
        <w:rPr>
          <w:rFonts w:ascii="Times New Roman" w:eastAsia="Times New Roman" w:hAnsi="Times New Roman" w:cs="Times New Roman"/>
          <w:sz w:val="24"/>
          <w:szCs w:val="24"/>
          <w:lang w:eastAsia="hu-HU"/>
        </w:rPr>
        <w:t>strukturális bionika, szenzorbionika)</w:t>
      </w:r>
    </w:p>
    <w:p w14:paraId="45B19EFA" w14:textId="77777777" w:rsidR="00F72E81" w:rsidRPr="00F72E81" w:rsidRDefault="00F72E81" w:rsidP="00F72E81">
      <w:pPr>
        <w:widowControl w:val="0"/>
        <w:numPr>
          <w:ilvl w:val="0"/>
          <w:numId w:val="21"/>
        </w:numPr>
        <w:shd w:val="clear" w:color="auto" w:fill="FFFFFF"/>
        <w:spacing w:after="120" w:line="360" w:lineRule="auto"/>
        <w:ind w:left="357" w:hanging="357"/>
        <w:contextualSpacing/>
        <w:jc w:val="both"/>
        <w:rPr>
          <w:rFonts w:ascii="Times New Roman" w:eastAsia="Times New Roman" w:hAnsi="Times New Roman" w:cs="Times New Roman"/>
          <w:sz w:val="24"/>
          <w:szCs w:val="24"/>
          <w:lang w:eastAsia="hu-HU"/>
        </w:rPr>
      </w:pPr>
      <w:r w:rsidRPr="00F72E81">
        <w:rPr>
          <w:rFonts w:ascii="Times New Roman" w:eastAsia="Times New Roman" w:hAnsi="Times New Roman" w:cs="Times New Roman"/>
          <w:sz w:val="24"/>
          <w:szCs w:val="24"/>
          <w:lang w:eastAsia="hu-HU"/>
        </w:rPr>
        <w:t>Természettudományos ismeretterjesztő folyóiratok cikkeinek feldolgozása, kivonat, reflexió írása</w:t>
      </w:r>
    </w:p>
    <w:p w14:paraId="4A2CC160"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bCs/>
          <w:sz w:val="24"/>
          <w:szCs w:val="24"/>
        </w:rPr>
        <w:t>Az élővilág egysége, a felépítés és működés alapelvei</w:t>
      </w:r>
    </w:p>
    <w:p w14:paraId="32035093" w14:textId="77777777" w:rsidR="00F72E81" w:rsidRPr="00F72E81" w:rsidRDefault="00F72E81" w:rsidP="00F72E81">
      <w:pPr>
        <w:spacing w:after="120" w:line="360" w:lineRule="auto"/>
        <w:jc w:val="both"/>
        <w:rPr>
          <w:rFonts w:ascii="Times New Roman" w:eastAsia="Calibri" w:hAnsi="Times New Roman" w:cs="Times New Roman"/>
          <w:bCs/>
          <w:sz w:val="24"/>
          <w:szCs w:val="24"/>
        </w:rPr>
      </w:pPr>
      <w:r w:rsidRPr="00F72E81">
        <w:rPr>
          <w:rFonts w:ascii="Times New Roman" w:eastAsia="Calibri" w:hAnsi="Times New Roman" w:cs="Times New Roman"/>
          <w:b/>
          <w:smallCaps/>
          <w:color w:val="2E74B5"/>
          <w:sz w:val="24"/>
          <w:szCs w:val="24"/>
        </w:rPr>
        <w:t xml:space="preserve"> 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10 óra</w:t>
      </w:r>
      <w:r w:rsidRPr="00F72E81">
        <w:rPr>
          <w:rFonts w:ascii="Times New Roman" w:eastAsia="Calibri" w:hAnsi="Times New Roman" w:cs="Times New Roman"/>
          <w:bCs/>
          <w:sz w:val="24"/>
          <w:szCs w:val="24"/>
        </w:rPr>
        <w:t xml:space="preserve"> </w:t>
      </w:r>
    </w:p>
    <w:p w14:paraId="4436E2E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08ACA1E6"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61CBBB6F" w14:textId="77777777" w:rsidR="00F72E81" w:rsidRPr="00F72E81" w:rsidRDefault="00F72E81" w:rsidP="00F72E81">
      <w:pPr>
        <w:widowControl w:val="0"/>
        <w:numPr>
          <w:ilvl w:val="0"/>
          <w:numId w:val="1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5FE28B15" w14:textId="77777777" w:rsidR="00F72E81" w:rsidRPr="00F72E81" w:rsidRDefault="00F72E81" w:rsidP="00F72E81">
      <w:pPr>
        <w:widowControl w:val="0"/>
        <w:numPr>
          <w:ilvl w:val="0"/>
          <w:numId w:val="1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biológiai vonatkozású adatokat elemez, megfelelő formába rendez, ábrázol, ezek alapján </w:t>
      </w:r>
      <w:r w:rsidRPr="00F72E81">
        <w:rPr>
          <w:rFonts w:ascii="Times New Roman" w:eastAsia="Calibri" w:hAnsi="Times New Roman" w:cs="Times New Roman"/>
          <w:sz w:val="24"/>
          <w:szCs w:val="24"/>
          <w:lang w:eastAsia="hu-HU"/>
        </w:rPr>
        <w:lastRenderedPageBreak/>
        <w:t>előrejelzéseket, következtetéseket fogalmaz meg, a már ábrázolt adatokat értelmezi;</w:t>
      </w:r>
    </w:p>
    <w:p w14:paraId="10FE84D7"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értékeli és példákkal igazolja a különféle szintű biológiai szabályozás szerepét az élő rendszerek normál működési állapotának fenntartásában; </w:t>
      </w:r>
    </w:p>
    <w:p w14:paraId="0F3AE847"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miért és hogyan mehetnek végbe viszonylag alacsony hőmérsékleten, nagy sebességgel kémiai reakciók a sejtekben, vizsgálja az enzimműködést befolyásoló tényezőket.</w:t>
      </w:r>
    </w:p>
    <w:p w14:paraId="61ED99CC" w14:textId="77777777" w:rsidR="00F72E81" w:rsidRPr="00F72E81" w:rsidRDefault="00F72E81" w:rsidP="00F72E81">
      <w:pPr>
        <w:spacing w:after="0" w:line="360" w:lineRule="auto"/>
        <w:jc w:val="both"/>
        <w:rPr>
          <w:rFonts w:ascii="Times New Roman" w:eastAsia="Calibri" w:hAnsi="Times New Roman" w:cs="Times New Roman"/>
          <w:b/>
          <w:sz w:val="24"/>
          <w:szCs w:val="24"/>
          <w:lang w:eastAsia="hu-HU"/>
        </w:rPr>
      </w:pPr>
      <w:r w:rsidRPr="00F72E81">
        <w:rPr>
          <w:rFonts w:ascii="Times New Roman" w:eastAsia="Calibri" w:hAnsi="Times New Roman" w:cs="Times New Roman"/>
          <w:b/>
          <w:sz w:val="24"/>
          <w:szCs w:val="24"/>
        </w:rPr>
        <w:t>A témakör tanulása eredményeként a tanuló:</w:t>
      </w:r>
    </w:p>
    <w:p w14:paraId="7332152D"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szerveződési szintek atomoktól a bioszféráig való egymásba épülését, tudja a biológiai problémákat és magyarázatokat a megfelelő szinttel összefüggésben értelmezni;</w:t>
      </w:r>
    </w:p>
    <w:p w14:paraId="63635908"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tényekkel bizonyítja az élőlények elemi összetételének hasonlóságát, a biogén elemek, a víz, az ATP és a makromolekulák élő szervezetekben betöltött alapvető szerepét, és ezt összefüggésbe hozza kémiai felépítésükkel.</w:t>
      </w:r>
    </w:p>
    <w:p w14:paraId="755B612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4DAAAF18"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szerveződési szintek hierarchikus és rendszerszemléletű elvének felismerése a tanulók által ismert, felidézett társadalmi, gazdasági, technológiai vagy természeti rendszerek példái alapján</w:t>
      </w:r>
    </w:p>
    <w:p w14:paraId="280BFFDD"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energiáról meglévő tanulói tudás felszínre hozása, az energiafajták és átalakítási módok áttekintése példák alapján, a fény, a kémiai és a biológiai energia összefüggésbe hozása </w:t>
      </w:r>
    </w:p>
    <w:p w14:paraId="6F639A72"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információról meglévő tanulói tudás felszínre hozása, a sokféleséggel és a rendezettséggel való kapcsolat felismerése mindennapi példák és természeti jelenségek értelmezése alapján</w:t>
      </w:r>
    </w:p>
    <w:p w14:paraId="5B290D76"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szervetlen és a szerves anyagok közötti kapcsolat tudománytörténeti, technológiai és biológiai szempontú értelmezése, az élet szénalapúsága</w:t>
      </w:r>
    </w:p>
    <w:p w14:paraId="50F6400F"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optimális enzimműködés kísérletes bemutatása, az enzimműködés és az anyagcserezavarok kapcsolatának példákkal való bemutatása</w:t>
      </w:r>
    </w:p>
    <w:p w14:paraId="12045146"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Biogén elemek kimutatása, következtetések levonása</w:t>
      </w:r>
    </w:p>
    <w:p w14:paraId="4AAEAB64"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víznek az élet szempontjából kitüntetett szerepe melletti érvelés</w:t>
      </w:r>
    </w:p>
    <w:p w14:paraId="29F207AD"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makromolekulák és monomerjeik felépítése és funkciója közötti kapcsolatok sokoldalú elemzése</w:t>
      </w:r>
    </w:p>
    <w:p w14:paraId="451D4459"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szabályozottság elvének elmélyítése mindennapi életből vett technológiai példák alapján, a szabályozott állandó állapot jelentőségének felismerése</w:t>
      </w:r>
    </w:p>
    <w:p w14:paraId="0ED3F5A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7482FF85"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lastRenderedPageBreak/>
        <w:t>rendszer, szerveződési szint, egymásba épülés, biológiai energia és ATP, biogén elem, víz, makromolekulák, enzimek, sokféleség és információ, fehérjeszerkezet, vezérlés és szabályozás</w:t>
      </w:r>
    </w:p>
    <w:p w14:paraId="60918FF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4B4C0FDB"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Biogén elemek kimutatása növényi és állati eredetű szervekből (levél, csont)</w:t>
      </w:r>
    </w:p>
    <w:p w14:paraId="40090F56"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Szerves makromolekulák kimutatása (pl. biuret-próba, Fehling-reakció)</w:t>
      </w:r>
    </w:p>
    <w:p w14:paraId="369E3AB9"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Enzimműködés vizsgálata (pl. hidrogén-peroxid-kataláz, keményítő-nyálamiláz) különböző környezeti feltételek (változó beállítások) között</w:t>
      </w:r>
    </w:p>
    <w:p w14:paraId="6F3F94EF"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fehérjék szerkezetét befolyásoló tényezők vizsgálata (pl. tojásfehérje-oldattal)</w:t>
      </w:r>
    </w:p>
    <w:p w14:paraId="75418AD5"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Diffúzióval és ozmózissal kapcsolatos kísérletek elvégzése és/vagy értelmezése</w:t>
      </w:r>
    </w:p>
    <w:p w14:paraId="6E7810E0"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Programvezérelt, automatizált technológiai rendszerek (pl. klíma, mosógép, ABS fékrendszer stb.) keresése és elemzése, összehasonlítása az élő rendszerek valamely részműködésével, a szabályozás és vezérlés közötti különbségek megbeszélése </w:t>
      </w:r>
    </w:p>
    <w:p w14:paraId="0F2C5930" w14:textId="77777777" w:rsidR="00F72E81" w:rsidRPr="00F72E81" w:rsidRDefault="00F72E81" w:rsidP="00F72E81">
      <w:pPr>
        <w:spacing w:before="360"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w:t>
      </w:r>
      <w:r w:rsidRPr="00F72E81">
        <w:rPr>
          <w:rFonts w:ascii="Times New Roman" w:eastAsia="Calibri" w:hAnsi="Times New Roman" w:cs="Times New Roman"/>
          <w:b/>
          <w:color w:val="2E74B5"/>
          <w:sz w:val="24"/>
          <w:szCs w:val="24"/>
        </w:rPr>
        <w:t xml:space="preserve"> </w:t>
      </w:r>
      <w:r w:rsidRPr="00F72E81">
        <w:rPr>
          <w:rFonts w:ascii="Times New Roman" w:eastAsia="Calibri" w:hAnsi="Times New Roman" w:cs="Times New Roman"/>
          <w:b/>
          <w:sz w:val="24"/>
          <w:szCs w:val="24"/>
        </w:rPr>
        <w:t>A sejt és a genom szerveződése és működése</w:t>
      </w:r>
    </w:p>
    <w:p w14:paraId="33664AFF"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12 óra</w:t>
      </w:r>
    </w:p>
    <w:p w14:paraId="7657FA31"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282616AC"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58409B7A"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41996CBD"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 biológia molekuláris szintű vizsgálati módszereinek elméleti alapjait és felhasználási lehetőségeit, ezek eredményeit konkrét kísérleti leírásokban értelmezi;</w:t>
      </w:r>
    </w:p>
    <w:p w14:paraId="35ED6B33"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bioinformatika fogalmát, érti a felhasználási lehetőségeit és értékeli a biológiai kutatásokból származó nagy mennyiségű adat feldolgozásának jelentőségét;</w:t>
      </w:r>
    </w:p>
    <w:p w14:paraId="70364383"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6CC8FD6F"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és példákkal igazolja a különféle szintű biológiai szabályozás szerepét az élő rendszerek normál működési állapotának fenntartásában.</w:t>
      </w:r>
    </w:p>
    <w:p w14:paraId="75AF8D79"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6AD3486D" w14:textId="77777777" w:rsidR="00F72E81" w:rsidRPr="00F72E81" w:rsidRDefault="00F72E81" w:rsidP="00F72E81">
      <w:pPr>
        <w:widowControl w:val="0"/>
        <w:numPr>
          <w:ilvl w:val="0"/>
          <w:numId w:val="3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ábrák, animációk alapján értelmezi és biológiai tényekkel alátámasztja, hogy a vírusok az élő és élettelen határán állnak;</w:t>
      </w:r>
    </w:p>
    <w:p w14:paraId="468E65F9"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felépítés és működés összehasonlítása alapján bemutatja a sejtes szerveződés kétféle </w:t>
      </w:r>
      <w:r w:rsidRPr="00F72E81">
        <w:rPr>
          <w:rFonts w:ascii="Times New Roman" w:eastAsia="Calibri" w:hAnsi="Times New Roman" w:cs="Times New Roman"/>
          <w:sz w:val="24"/>
          <w:szCs w:val="24"/>
          <w:lang w:eastAsia="hu-HU"/>
        </w:rPr>
        <w:lastRenderedPageBreak/>
        <w:t>típusának közös jellemzőit és alapvető különbségeit, értékeli ezek jelentőségét;</w:t>
      </w:r>
    </w:p>
    <w:p w14:paraId="5FEADC58"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tényekkel igazolja a baktériumok anyagcseréjének sokfélesége, gyors szaporodása és alkalmazkodóképessége közötti összefüggést;</w:t>
      </w:r>
    </w:p>
    <w:p w14:paraId="50140278"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az összetett sejttípus mikroszkóppal megfigyelhető sejtalkotóit, magyarázza a sejt anyagcsere-folyamatainak lényegét, igazolja, hogy azok a környezettel folytonos kölcsönhatásban mennek végbe;</w:t>
      </w:r>
    </w:p>
    <w:p w14:paraId="2AAFA204"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örökítőanyag többszintű szerveződését, képek, animációk alapján értelmezi a sejtekben zajló biológiai információ tárolásának, átírásának és kifejeződésének folyamatait;</w:t>
      </w:r>
    </w:p>
    <w:p w14:paraId="2EE746ED"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tudja, hogy a sejtekben és a sejtek között bonyolult jelforgalmi hálózatok működnek, amelyek befolyásolják a génműködést, és felelősek lehetnek a normál és a kóros működésért is; </w:t>
      </w:r>
    </w:p>
    <w:p w14:paraId="7998B2E8"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összehasonlítja a sejtosztódás típusait, megfogalmazza ezek biológiai szerepét, megérti, hogy a soksejtű szervezetek a megtermékenyített petesejt és utódsejtjei meghatározott számú osztódásával és differenciálódásával alakulnak ki;</w:t>
      </w:r>
    </w:p>
    <w:p w14:paraId="7214730D"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őssejt fogalmát, különféle típusait, jellemzőit, különbséget tesz őssejt és daganatsejt között;</w:t>
      </w:r>
    </w:p>
    <w:p w14:paraId="158EB4D5"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felismeri az összefüggést a rák kialakulása és a sejtciklus zavarai között, megérti, hogy mit tesz a sejt és a szervezet a daganatok kialakulásának megelőzéséért. </w:t>
      </w:r>
    </w:p>
    <w:p w14:paraId="1EBC13A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304A4043"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vírusok felépítése, szaporodása és a megbetegedések közötti összefüggések felismerése egy konkrét betegség (pl. influenza) kapcsán, a betegségek megelőzési és gyógyítási lehetőségeinek számbavétele, tévképzetek eloszlatása</w:t>
      </w:r>
    </w:p>
    <w:p w14:paraId="2B902155"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prokarióta és eukarióta sejttípusok összehasonlítása, a felépítés, működés és alkalmazkodás főbb összefüggéseinek bemutatása </w:t>
      </w:r>
    </w:p>
    <w:p w14:paraId="535B8F4C"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eukarióta sejttípusok kialakulását magyarázó elmélet bizonyítékainak ismertetése</w:t>
      </w:r>
    </w:p>
    <w:p w14:paraId="7A953324"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főbb sejtalkotók mikroszkópos képének tanulmányozása, felépítésük egyszerű lerajzolása és működésük bemutatása, a működések összekapcsolása a szervezetszintű folyamatokkal</w:t>
      </w:r>
    </w:p>
    <w:p w14:paraId="48D7F8CB"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génműködés alapelveinek megértése: aktív és nem aktív régiók , gének bekapcsolása, kikapcsolása, módosítása </w:t>
      </w:r>
    </w:p>
    <w:p w14:paraId="20706262"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őssejt és a differenciált sejt összehasonlítása génaktivitás alapján, a különbség felismerése őssejt és daganatsejt között</w:t>
      </w:r>
    </w:p>
    <w:p w14:paraId="127B0CE4"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 sejtciklus biológiai szerepének, szakaszainak és szabályozásának megértése, a daganatelnyomó és DNS-javító fehérjék létezése, a programozott sejthalál szerepe.</w:t>
      </w:r>
    </w:p>
    <w:p w14:paraId="15AA3EA7"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sejtosztódás egyes típusainak értelmezése, biológiai szerepének összekapcsolása az emberi sejtek, szervek működésével (őssejtek, differenciált sejt, sebgyógyulás, ivarsejtképzés)</w:t>
      </w:r>
    </w:p>
    <w:p w14:paraId="3F324C82"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sejten belüli és a sejtek közötti jelforgalmi hálózatok biológiai jelentőségének felismerése egy-egy egyszerűbb példa alapján</w:t>
      </w:r>
    </w:p>
    <w:p w14:paraId="07ADE7C7" w14:textId="77777777" w:rsidR="00F72E81" w:rsidRPr="00F72E81" w:rsidRDefault="00F72E81" w:rsidP="00F72E81">
      <w:pPr>
        <w:widowControl w:val="0"/>
        <w:numPr>
          <w:ilvl w:val="0"/>
          <w:numId w:val="3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az összefüggést a rák kialakulása és a sejtciklus zavarai között, megérti, hogy mit tesz a sejt és a szervezet a daganatok kialakulásának megelőzéséért</w:t>
      </w:r>
    </w:p>
    <w:p w14:paraId="35A17AE3"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0EF415C8"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vírus, baktérium, prokarióta, eukarióta, gén, kromoszóma, fehérjeszintézis, sejtciklus, sejtosztódás, őssejt, differenciált sejt, mitózis, meiózis, jelforgalom, biológiai hálózat, daganatképződés, rák, GMO</w:t>
      </w:r>
    </w:p>
    <w:p w14:paraId="44F45FCA"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6E0BA2D2"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Prokarióta és eukarióta sejt összehasonlítása ábrák, mikrofotók és mikroszkópi metszetek alapján</w:t>
      </w:r>
    </w:p>
    <w:p w14:paraId="4F723558"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Baktériumok izolálása táptalajra a környezetből és emberi bőrről, a tenyészet inkubálása, telepek morfológiai vizsgálata</w:t>
      </w:r>
    </w:p>
    <w:p w14:paraId="6B754FE7"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Kromoszóma felépítésének modellezése</w:t>
      </w:r>
    </w:p>
    <w:p w14:paraId="0E873015"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mitózis és a meiózis osztódási folyamatának ábrákon, mikrofotókon és/vagy mikroszkópi metszeteken történő összehasonlítása, értelmezése</w:t>
      </w:r>
    </w:p>
    <w:p w14:paraId="734C3D1D"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sejtciklust és a biológiai információ másolását, átírását és kifejeződését bemutató animációk elemzése</w:t>
      </w:r>
    </w:p>
    <w:p w14:paraId="4ED1772C"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géntechnológiai eljárások néhány bioetikai kérdésének megvitatása </w:t>
      </w:r>
    </w:p>
    <w:p w14:paraId="54D5B3B7"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Forrásfelkutatás a számítógépes módszerek és a rákkutatás kapcsolatára</w:t>
      </w:r>
    </w:p>
    <w:p w14:paraId="255C606E"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daganatos betegségekről szóló hiteles webes tájékoztató oldalak információinak értelmezése</w:t>
      </w:r>
    </w:p>
    <w:p w14:paraId="63EC137B"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Kiselőadás védőoltásokról, vírus és baktérium okozta betegségekről, a mikroszkóp felfedezésének és alkalmazásának történetéről, egy-egy meghatározó kutató munkásságáról </w:t>
      </w:r>
    </w:p>
    <w:p w14:paraId="72B4465F"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Fertőtlenítési és sterilizálási eljárások korszerű eljárásainak megismerése, Semmelweis Ignác munkásságának rövid megismerése (kiselőadás, kisfilm stb. formájában)</w:t>
      </w:r>
    </w:p>
    <w:p w14:paraId="08FCB1E9"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Sejtek és szövetek</w:t>
      </w:r>
    </w:p>
    <w:p w14:paraId="6141F3CF"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lastRenderedPageBreak/>
        <w:t>Óraszám</w:t>
      </w:r>
      <w:r w:rsidRPr="00F72E81">
        <w:rPr>
          <w:rFonts w:ascii="Times New Roman" w:eastAsia="Calibri" w:hAnsi="Times New Roman" w:cs="Times New Roman"/>
          <w:b/>
          <w:color w:val="2E74B5"/>
          <w:sz w:val="24"/>
          <w:szCs w:val="24"/>
        </w:rPr>
        <w:t>:</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10 óra</w:t>
      </w:r>
    </w:p>
    <w:p w14:paraId="3A3346EF"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5C350687"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794862B9" w14:textId="77777777" w:rsidR="00F72E81" w:rsidRPr="00F72E81" w:rsidRDefault="00F72E81" w:rsidP="00F72E81">
      <w:pPr>
        <w:widowControl w:val="0"/>
        <w:numPr>
          <w:ilvl w:val="0"/>
          <w:numId w:val="3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690052CF" w14:textId="77777777" w:rsidR="00F72E81" w:rsidRPr="00F72E81" w:rsidRDefault="00F72E81" w:rsidP="00F72E81">
      <w:pPr>
        <w:widowControl w:val="0"/>
        <w:numPr>
          <w:ilvl w:val="0"/>
          <w:numId w:val="3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szerveződési szintek atomoktól a bioszféráig való egymásba épülését, tudja a biológiai problémákat és magyarázatokat a megfelelő szinttel összefüggésben értelmezni;</w:t>
      </w:r>
    </w:p>
    <w:p w14:paraId="4C75B5ED" w14:textId="77777777" w:rsidR="00F72E81" w:rsidRPr="00F72E81" w:rsidRDefault="00F72E81" w:rsidP="00F72E81">
      <w:pPr>
        <w:widowControl w:val="0"/>
        <w:numPr>
          <w:ilvl w:val="0"/>
          <w:numId w:val="3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egyénileg és másokkal együttműködve célszerűen és biztonságosan alkalmaz biológiai vizsgálati módszereket, ismeri a fénymikroszkóp működésének alapelvét, képes azt használni;</w:t>
      </w:r>
    </w:p>
    <w:p w14:paraId="5AD1200F" w14:textId="77777777" w:rsidR="00F72E81" w:rsidRPr="00F72E81" w:rsidRDefault="00F72E81" w:rsidP="00F72E81">
      <w:pPr>
        <w:widowControl w:val="0"/>
        <w:numPr>
          <w:ilvl w:val="0"/>
          <w:numId w:val="3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alkot.</w:t>
      </w:r>
    </w:p>
    <w:p w14:paraId="23C7CCEC" w14:textId="77777777" w:rsidR="00F72E81" w:rsidRPr="00F72E81" w:rsidRDefault="00F72E81" w:rsidP="00F72E81">
      <w:pPr>
        <w:widowControl w:val="0"/>
        <w:numPr>
          <w:ilvl w:val="0"/>
          <w:numId w:val="34"/>
        </w:numPr>
        <w:spacing w:after="0" w:line="360" w:lineRule="auto"/>
        <w:ind w:left="426" w:hanging="426"/>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430D3BAC" w14:textId="77777777" w:rsidR="00F72E81" w:rsidRPr="00F72E81" w:rsidRDefault="00F72E81" w:rsidP="00F72E81">
      <w:pPr>
        <w:widowControl w:val="0"/>
        <w:numPr>
          <w:ilvl w:val="0"/>
          <w:numId w:val="3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fénymikroszkópban, ábrán vagy fotón felismeri és jellemzi a főbb állati és növényi szövettípusokat, elemzi, hogy milyen funkciók hatékony elvégzésére specializálódtak.</w:t>
      </w:r>
    </w:p>
    <w:p w14:paraId="6DB7095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21EDBF2C"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többsejtű életforma alapvető jellemzőinek azonosítása, az ebben rejlő (evolúciós) előnyök felismerése, megfogalmazása</w:t>
      </w:r>
    </w:p>
    <w:p w14:paraId="38CBC4F0"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(transzmissziós) fénymikroszkóp működési elvének ismerete, a nagyítás és a felbontóképesség értelmezése, a mikroszkóp alapbeállításának képessége, mikrofotó készítése mobiltelefonnal</w:t>
      </w:r>
    </w:p>
    <w:p w14:paraId="7C4F0FBD"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Növényi metszetek, preparátumok készítése, fénymikroszkópos vizsgálata, rajzok, fotók készítése és rendszerezése</w:t>
      </w:r>
    </w:p>
    <w:p w14:paraId="001BBCBA"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növényi szövetek alaptípusainak megkülönböztetése, a sejttani jellemzők és a szövettípus biológiai funkciója közötti összefüggés érvekkel való bizonyítása </w:t>
      </w:r>
    </w:p>
    <w:p w14:paraId="4323D0CF"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zárvatermő növények szerveinek ismerete, a gyökér, a szár a levél és a virág jellegzetes szöveti felépítésének azonosítása</w:t>
      </w:r>
    </w:p>
    <w:p w14:paraId="500E799B"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különféle emberi (állati) szövetek sejttípusainak kialakulására vezető differenciálódási folyamat elvi értelmezése, egy konkrét példán (pl. vérsejtek képzése) való bemutatása</w:t>
      </w:r>
    </w:p>
    <w:p w14:paraId="565C0074"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Állati vagy emberi szövetekről, szervekről készült metszetek fénymikroszkópos vizsgálata vagy fotókon való összehasonlítása és jellemzése</w:t>
      </w:r>
    </w:p>
    <w:p w14:paraId="228A577B"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Az emberi szövetek alaptípusainak (hám-, kötő- és támasztó-, izom-, ideg-) jellemzése a felépítés és működés kapcsolatba hozásával, néhány fontosabb altípus elkülönítése</w:t>
      </w:r>
    </w:p>
    <w:p w14:paraId="304ACE65" w14:textId="77777777" w:rsidR="00F72E81" w:rsidRPr="00F72E81" w:rsidRDefault="00F72E81" w:rsidP="00F72E81">
      <w:pPr>
        <w:widowControl w:val="0"/>
        <w:numPr>
          <w:ilvl w:val="0"/>
          <w:numId w:val="3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gyógyászatban alkalmazott diagnosztikus szövettani vizsgálatok céljának, egy-egy módszerének ismerete, a daganatos betegségek felismerésében játszott szerepének értékelése</w:t>
      </w:r>
    </w:p>
    <w:p w14:paraId="40DCC1D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700479EA"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osztódó és állandósult (növényi) szövetek, őssejt fogalma és típusai, daganatsejt, embrionális fejlődés, hám-, kötő- és támasztó-, izom-, idegszövet</w:t>
      </w:r>
    </w:p>
    <w:p w14:paraId="76C6040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2595BB31" w14:textId="77777777" w:rsidR="00F72E81" w:rsidRPr="00F72E81" w:rsidRDefault="00F72E81" w:rsidP="00F72E81">
      <w:pPr>
        <w:widowControl w:val="0"/>
        <w:numPr>
          <w:ilvl w:val="0"/>
          <w:numId w:val="24"/>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(transzmissziós) fénymikroszkóp felépítésének és működésének megbeszélése, alkalmazásának gyakorlása</w:t>
      </w:r>
    </w:p>
    <w:p w14:paraId="7C3B0C42" w14:textId="77777777" w:rsidR="00F72E81" w:rsidRPr="00F72E81" w:rsidRDefault="00F72E81" w:rsidP="00F72E81">
      <w:pPr>
        <w:widowControl w:val="0"/>
        <w:numPr>
          <w:ilvl w:val="0"/>
          <w:numId w:val="24"/>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Növényi szövetek mikroszkópos vizsgálata önálló metszetkészítéssel, rajzolás és fotózás mobiltelefonnal </w:t>
      </w:r>
    </w:p>
    <w:p w14:paraId="0052286E" w14:textId="77777777" w:rsidR="00F72E81" w:rsidRPr="00F72E81" w:rsidRDefault="00F72E81" w:rsidP="00F72E81">
      <w:pPr>
        <w:widowControl w:val="0"/>
        <w:numPr>
          <w:ilvl w:val="0"/>
          <w:numId w:val="24"/>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Növénytani szervpreparátumok főbb szövettípusainak tanulmányozása, jellemzése</w:t>
      </w:r>
    </w:p>
    <w:p w14:paraId="6AE5BF87" w14:textId="77777777" w:rsidR="00F72E81" w:rsidRPr="00F72E81" w:rsidRDefault="00F72E81" w:rsidP="00F72E81">
      <w:pPr>
        <w:widowControl w:val="0"/>
        <w:numPr>
          <w:ilvl w:val="0"/>
          <w:numId w:val="24"/>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Állati szövetek mikroszkópos vizsgálata, rajzolás és fotózás mobiltelefonnal </w:t>
      </w:r>
    </w:p>
    <w:p w14:paraId="0AF18766" w14:textId="77777777" w:rsidR="00F72E81" w:rsidRPr="00F72E81" w:rsidRDefault="00F72E81" w:rsidP="00F72E81">
      <w:pPr>
        <w:widowControl w:val="0"/>
        <w:numPr>
          <w:ilvl w:val="0"/>
          <w:numId w:val="24"/>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Állattani preparátumok főbb szövettípusainak tanulmányozása, jellemzése</w:t>
      </w:r>
    </w:p>
    <w:p w14:paraId="6EE3FE63" w14:textId="77777777" w:rsidR="00F72E81" w:rsidRPr="00F72E81" w:rsidRDefault="00F72E81" w:rsidP="00F72E81">
      <w:pPr>
        <w:widowControl w:val="0"/>
        <w:numPr>
          <w:ilvl w:val="0"/>
          <w:numId w:val="24"/>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Daganatos elváltozásokról, diagnosztikáról, kezelésről kiselőadás, csoportmunka</w:t>
      </w:r>
    </w:p>
    <w:p w14:paraId="3BA30DDB"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Élet és energia</w:t>
      </w:r>
    </w:p>
    <w:p w14:paraId="795767FE"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8 óra</w:t>
      </w:r>
    </w:p>
    <w:p w14:paraId="293D688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33DF89DD"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21B8AB12" w14:textId="77777777" w:rsidR="00F72E81" w:rsidRPr="00F72E81" w:rsidRDefault="00F72E81" w:rsidP="00F72E81">
      <w:pPr>
        <w:widowControl w:val="0"/>
        <w:numPr>
          <w:ilvl w:val="0"/>
          <w:numId w:val="3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44878577" w14:textId="77777777" w:rsidR="00F72E81" w:rsidRPr="00F72E81" w:rsidRDefault="00F72E81" w:rsidP="00F72E81">
      <w:pPr>
        <w:widowControl w:val="0"/>
        <w:numPr>
          <w:ilvl w:val="0"/>
          <w:numId w:val="3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 magyarázatára előfeltevést fogalmaz meg, ennek bizonyítására vagy cáfolatára kísérletet tervez és kivitelez, azonosítja és beállítja a kísérleti változókat, megfigyeléseket és méréseket végez;</w:t>
      </w:r>
    </w:p>
    <w:p w14:paraId="1E17FB5A" w14:textId="77777777" w:rsidR="00F72E81" w:rsidRPr="00F72E81" w:rsidRDefault="00F72E81" w:rsidP="00F72E81">
      <w:pPr>
        <w:widowControl w:val="0"/>
        <w:numPr>
          <w:ilvl w:val="0"/>
          <w:numId w:val="3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rendszerek működése (anyagkörforgás, energiaáramlás) és a biológiai sokféleség közötti kapcsolatot, konkrét életközösségek vizsgálata alapján táplálkozási piramist, hálózatot elemez;</w:t>
      </w:r>
    </w:p>
    <w:p w14:paraId="19126C5C" w14:textId="77777777" w:rsidR="00F72E81" w:rsidRPr="00F72E81" w:rsidRDefault="00F72E81" w:rsidP="00F72E81">
      <w:pPr>
        <w:widowControl w:val="0"/>
        <w:numPr>
          <w:ilvl w:val="0"/>
          <w:numId w:val="3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egyénileg és másokkal együttműködve célszerűen és biztonságosan alkalmaz biológiai vizsgálati módszereket, ismeri a fénymikroszkóp működésének alapelvét, képes azt </w:t>
      </w:r>
      <w:r w:rsidRPr="00F72E81">
        <w:rPr>
          <w:rFonts w:ascii="Times New Roman" w:eastAsia="Calibri" w:hAnsi="Times New Roman" w:cs="Times New Roman"/>
          <w:sz w:val="24"/>
          <w:szCs w:val="24"/>
          <w:lang w:eastAsia="hu-HU"/>
        </w:rPr>
        <w:lastRenderedPageBreak/>
        <w:t>használni.</w:t>
      </w:r>
    </w:p>
    <w:p w14:paraId="72D3D5E4"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43C18F2D"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és példákkal bizonyítja az élőlények szén- és energiaforrásainak különféle lehetőségeit, az anyagcseretípusok közötti különbséget;</w:t>
      </w:r>
    </w:p>
    <w:p w14:paraId="739E9B38"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vázlatrajzok, folyamatábrák és animációk alapján értelmezi a biológiai energiaátalakítás sejtszintű folyamatait, azonosítja a fotoszintézis és a sejtlégzés fő szakaszainak sejten belüli helyét és struktúráit, a fontosabb anyagokat és az energiaátalakítás jellemzőit;</w:t>
      </w:r>
    </w:p>
    <w:p w14:paraId="26B5A66F"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sejtszintű anyagcsere-folyamatok alapján magyarázza a növények és állatok közötti ökológiai szintű kapcsolatot, a termelő és fogyasztó szervezetek közötti anyagforgalmat;</w:t>
      </w:r>
    </w:p>
    <w:p w14:paraId="21BECA2A"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valós és virtuális tanulási közösségekben, másokkal együttműködve megtervez és kivitelez biológiai vizsgálatokat, projekteket.</w:t>
      </w:r>
    </w:p>
    <w:p w14:paraId="2F5E7EE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573849D9" w14:textId="77777777" w:rsidR="00F72E81" w:rsidRPr="00F72E81" w:rsidRDefault="00F72E81" w:rsidP="00F72E81">
      <w:pPr>
        <w:widowControl w:val="0"/>
        <w:numPr>
          <w:ilvl w:val="0"/>
          <w:numId w:val="3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fotoszintézis biológiai szerepének érvekkel való igazolása, a folyamat alapegyenletének ismerete, fő szakaszainak elkülönítése</w:t>
      </w:r>
    </w:p>
    <w:p w14:paraId="2575FE6C" w14:textId="77777777" w:rsidR="00F72E81" w:rsidRPr="00F72E81" w:rsidRDefault="00F72E81" w:rsidP="00F72E81">
      <w:pPr>
        <w:widowControl w:val="0"/>
        <w:numPr>
          <w:ilvl w:val="0"/>
          <w:numId w:val="3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erjesztés és a sejtlégzés megkülönböztetése, az erjesztés biológiai előfordulásának és technológiai alkalmazásának ismerete, példákkal való igazolása</w:t>
      </w:r>
    </w:p>
    <w:p w14:paraId="3AAE40FD" w14:textId="77777777" w:rsidR="00F72E81" w:rsidRPr="00F72E81" w:rsidRDefault="00F72E81" w:rsidP="00F72E81">
      <w:pPr>
        <w:widowControl w:val="0"/>
        <w:numPr>
          <w:ilvl w:val="0"/>
          <w:numId w:val="3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sejtlégzés biológiai szerepének érvekkel való igazolása, a folyamat alapegyenletének ismerete, fő szakaszainak elkülönítése</w:t>
      </w:r>
    </w:p>
    <w:p w14:paraId="49FFF5E3" w14:textId="77777777" w:rsidR="00F72E81" w:rsidRPr="00F72E81" w:rsidRDefault="00F72E81" w:rsidP="00F72E81">
      <w:pPr>
        <w:widowControl w:val="0"/>
        <w:numPr>
          <w:ilvl w:val="0"/>
          <w:numId w:val="3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Folyamatábrák elemzése és készítése a fotoszintézis és a (sejt)légzés fő szakaszairól, a folyamatok vizualizálása és értelmezése</w:t>
      </w:r>
    </w:p>
    <w:p w14:paraId="7B88E658" w14:textId="77777777" w:rsidR="00F72E81" w:rsidRPr="00F72E81" w:rsidRDefault="00F72E81" w:rsidP="00F72E81">
      <w:pPr>
        <w:widowControl w:val="0"/>
        <w:numPr>
          <w:ilvl w:val="0"/>
          <w:numId w:val="3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Kísérletek tervezése, elvégzése a fotoszintézis és a (sejt)légzés vizsgálatára, kutatási kérdések megfogalmazása, változók beállítása, adatok rögzítése és elemzése, következtetések levonása</w:t>
      </w:r>
    </w:p>
    <w:p w14:paraId="4DF9B8DA" w14:textId="77777777" w:rsidR="00F72E81" w:rsidRPr="00F72E81" w:rsidRDefault="00F72E81" w:rsidP="00F72E81">
      <w:pPr>
        <w:widowControl w:val="0"/>
        <w:numPr>
          <w:ilvl w:val="0"/>
          <w:numId w:val="3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életközösségek anyag- és energiaforgalmának megértése, a szénkörforgás diagramon való ábrázolása, a sejtszintű folyamatokkal való kapcsolatba hozása</w:t>
      </w:r>
    </w:p>
    <w:p w14:paraId="003558D8"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199DFB30"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autotróf és heterotróf, kemotróf és fototróf, biológiai energia és ATP, fotoszintézis, erjedés, sejtlégzés, aerob és anaerob folyamat, szénkörforgás</w:t>
      </w:r>
    </w:p>
    <w:p w14:paraId="5CBA141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69A097C9"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Levél keresztmetszetének vizsgálata modell vagy ábra, illetve önállóan készített metszet alapján</w:t>
      </w:r>
    </w:p>
    <w:p w14:paraId="50EBF49A"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Gázcserenyílások eloszlásának, nyitódásának és záródásának mikroszkópos vizsgálata </w:t>
      </w:r>
      <w:r w:rsidRPr="00F72E81">
        <w:rPr>
          <w:rFonts w:ascii="Times New Roman" w:eastAsia="Calibri" w:hAnsi="Times New Roman" w:cs="Times New Roman"/>
          <w:sz w:val="24"/>
          <w:szCs w:val="24"/>
          <w:lang w:eastAsia="hu-HU"/>
        </w:rPr>
        <w:lastRenderedPageBreak/>
        <w:t xml:space="preserve">(ozmózis) </w:t>
      </w:r>
    </w:p>
    <w:p w14:paraId="07139815"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Színtestek azonosítása mikroszkópos vizsgálatokban, aktivitásuk vizsgálata a levél színén takarásos (árnyék) módszerrel</w:t>
      </w:r>
    </w:p>
    <w:p w14:paraId="15BE12D5"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Levélkivonat készítése, növényi színanyagok papírkromatográfiás vizsgálata </w:t>
      </w:r>
    </w:p>
    <w:p w14:paraId="37E52782"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fotoszintézis mértékének a fény erősségétől, színétől való függését vizsgáló kísérletek tervezése és kivitelezése</w:t>
      </w:r>
    </w:p>
    <w:p w14:paraId="6D296D8E"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szén-dioxid-mennyiség fotoszintézis intenzitására gyakorolt hatásának kísérleti vizsgálata</w:t>
      </w:r>
    </w:p>
    <w:p w14:paraId="695CDDCA"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fotoszintézis során keletkező oxigén kimutatása</w:t>
      </w:r>
    </w:p>
    <w:p w14:paraId="2AB57C4E"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Csírázás, illetve emberi légzés során keletkező szén-dioxid kimutatása meszes vízzel</w:t>
      </w:r>
    </w:p>
    <w:p w14:paraId="0F6E81B9"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Keményítő kimutatása levélben</w:t>
      </w:r>
    </w:p>
    <w:p w14:paraId="1D735154"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Élesztőgombák alkoholos erjesztésének környezeti tényezőit vizsgáló kísérletek elvégzése</w:t>
      </w:r>
    </w:p>
    <w:p w14:paraId="6C03C30D" w14:textId="77777777" w:rsidR="00F72E81" w:rsidRPr="00F72E81" w:rsidRDefault="00F72E81" w:rsidP="00F72E81">
      <w:pPr>
        <w:widowControl w:val="0"/>
        <w:numPr>
          <w:ilvl w:val="0"/>
          <w:numId w:val="25"/>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Anyagcseretípusok vizsgálata hétköznapi példákon keresztül (baktériumok szerepe az élelmiszeriparban, mezőgazdaságban stb.)</w:t>
      </w:r>
    </w:p>
    <w:p w14:paraId="675ECB1F" w14:textId="77777777" w:rsidR="00F72E81" w:rsidRPr="00F72E81" w:rsidRDefault="00F72E81" w:rsidP="00F72E81">
      <w:pPr>
        <w:spacing w:before="48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Az élet eredete és feltételei</w:t>
      </w:r>
    </w:p>
    <w:p w14:paraId="3AA358C7"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4 óra</w:t>
      </w:r>
    </w:p>
    <w:p w14:paraId="27918F1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162AC25E"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016F4A4C" w14:textId="77777777" w:rsidR="00F72E81" w:rsidRPr="00F72E81" w:rsidRDefault="00F72E81" w:rsidP="00F72E81">
      <w:pPr>
        <w:widowControl w:val="0"/>
        <w:numPr>
          <w:ilvl w:val="0"/>
          <w:numId w:val="3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2581F74A" w14:textId="77777777" w:rsidR="00F72E81" w:rsidRPr="00F72E81" w:rsidRDefault="00F72E81" w:rsidP="00F72E81">
      <w:pPr>
        <w:widowControl w:val="0"/>
        <w:numPr>
          <w:ilvl w:val="0"/>
          <w:numId w:val="3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05F895C6" w14:textId="77777777" w:rsidR="00F72E81" w:rsidRPr="00F72E81" w:rsidRDefault="00F72E81" w:rsidP="00F72E81">
      <w:pPr>
        <w:widowControl w:val="0"/>
        <w:numPr>
          <w:ilvl w:val="0"/>
          <w:numId w:val="3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2C967B46" w14:textId="77777777" w:rsidR="00F72E81" w:rsidRPr="00F72E81" w:rsidRDefault="00F72E81" w:rsidP="00F72E81">
      <w:pPr>
        <w:widowControl w:val="0"/>
        <w:numPr>
          <w:ilvl w:val="0"/>
          <w:numId w:val="3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 tudja fejteni, hogy a sejt az élő szervezetek szerkezeti és működési egysége.</w:t>
      </w:r>
    </w:p>
    <w:p w14:paraId="24040050"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488CD105" w14:textId="77777777" w:rsidR="00F72E81" w:rsidRPr="00F72E81" w:rsidRDefault="00F72E81" w:rsidP="00F72E81">
      <w:pPr>
        <w:widowControl w:val="0"/>
        <w:numPr>
          <w:ilvl w:val="0"/>
          <w:numId w:val="4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földi élet keletkezését biológiai kísérletek és elméletek alapján magyarázza, erről megfogalmazza személyes véleményét is;</w:t>
      </w:r>
    </w:p>
    <w:p w14:paraId="5D3B87BE" w14:textId="77777777" w:rsidR="00F72E81" w:rsidRPr="00F72E81" w:rsidRDefault="00F72E81" w:rsidP="00F72E81">
      <w:pPr>
        <w:widowControl w:val="0"/>
        <w:numPr>
          <w:ilvl w:val="0"/>
          <w:numId w:val="4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megkülönbözteti a valódi és az ősbaktérium fogalmát, tudja, hogy ezek az élővilág két külön rendszertani csoportjába tartoznak, érti és tényekkel igazolja az ősbaktériumok </w:t>
      </w:r>
      <w:r w:rsidRPr="00F72E81">
        <w:rPr>
          <w:rFonts w:ascii="Times New Roman" w:eastAsia="Calibri" w:hAnsi="Times New Roman" w:cs="Times New Roman"/>
          <w:sz w:val="24"/>
          <w:szCs w:val="24"/>
          <w:lang w:eastAsia="hu-HU"/>
        </w:rPr>
        <w:lastRenderedPageBreak/>
        <w:t>különleges élőhelyeken való életképességét;</w:t>
      </w:r>
    </w:p>
    <w:p w14:paraId="4FD35ACA" w14:textId="77777777" w:rsidR="00F72E81" w:rsidRPr="00F72E81" w:rsidRDefault="00F72E81" w:rsidP="00F72E81">
      <w:pPr>
        <w:widowControl w:val="0"/>
        <w:numPr>
          <w:ilvl w:val="0"/>
          <w:numId w:val="4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és csillagászati tények alapján mérlegeli a földön kívüli élet valószínűsíthető feltételeit és lehetőségeit.</w:t>
      </w:r>
    </w:p>
    <w:p w14:paraId="7A4EDE4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3EB172E0" w14:textId="77777777" w:rsidR="00F72E81" w:rsidRPr="00F72E81" w:rsidRDefault="00F72E81" w:rsidP="00F72E81">
      <w:pPr>
        <w:widowControl w:val="0"/>
        <w:numPr>
          <w:ilvl w:val="0"/>
          <w:numId w:val="4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állapot és kialakulásának magyarázása életkritériumok, a baktériumok sejtszerkezete alapján</w:t>
      </w:r>
    </w:p>
    <w:p w14:paraId="3890E09B" w14:textId="77777777" w:rsidR="00F72E81" w:rsidRPr="00F72E81" w:rsidRDefault="00F72E81" w:rsidP="00F72E81">
      <w:pPr>
        <w:widowControl w:val="0"/>
        <w:numPr>
          <w:ilvl w:val="0"/>
          <w:numId w:val="4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ősbaktériumok különleges élőhelyeken való életképességének példákkal való igazolása</w:t>
      </w:r>
    </w:p>
    <w:p w14:paraId="29055CFF" w14:textId="77777777" w:rsidR="00F72E81" w:rsidRPr="00F72E81" w:rsidRDefault="00F72E81" w:rsidP="00F72E81">
      <w:pPr>
        <w:widowControl w:val="0"/>
        <w:numPr>
          <w:ilvl w:val="0"/>
          <w:numId w:val="4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Naprendszeren belüli és azon kívüli élet kutatási céljának, feltételezéseinek és eddigi eredményeinek ismerete</w:t>
      </w:r>
    </w:p>
    <w:p w14:paraId="4DCD6F7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5D38FC7E"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őslégkör, ősóceán, RNS-világ, prokarióta sejt, anaerob anyagcsere, cianobaktérium, UV-sugárzás és ózonpajzs, kozmikus sugárzás és földmágnesség, ősbaktérium, földön kívüli életlehetőségek</w:t>
      </w:r>
    </w:p>
    <w:p w14:paraId="6E3B61AF"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771F76B3" w14:textId="77777777" w:rsidR="00F72E81" w:rsidRPr="00F72E81" w:rsidRDefault="00F72E81" w:rsidP="00F72E81">
      <w:pPr>
        <w:widowControl w:val="0"/>
        <w:numPr>
          <w:ilvl w:val="0"/>
          <w:numId w:val="26"/>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 kialakulására vonatkozó néhány elmélet összevetése vita során, önálló (tudományos érvekkel alátámasztott) vélemény megfogalmazása</w:t>
      </w:r>
    </w:p>
    <w:p w14:paraId="0D19A23F" w14:textId="77777777" w:rsidR="00F72E81" w:rsidRPr="00F72E81" w:rsidRDefault="00F72E81" w:rsidP="00F72E81">
      <w:pPr>
        <w:widowControl w:val="0"/>
        <w:numPr>
          <w:ilvl w:val="0"/>
          <w:numId w:val="26"/>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Miller-kísérletet bemutató ábrák, videók keresése, a modellrendszerként való értelmezés és az eredmények kritikai elemzése kiselőadás vagy házi dolgozat formájában</w:t>
      </w:r>
    </w:p>
    <w:p w14:paraId="2B72100C" w14:textId="77777777" w:rsidR="00F72E81" w:rsidRPr="00F72E81" w:rsidRDefault="00F72E81" w:rsidP="00F72E81">
      <w:pPr>
        <w:widowControl w:val="0"/>
        <w:numPr>
          <w:ilvl w:val="0"/>
          <w:numId w:val="26"/>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sejtek kialakulása az ősóceánban – videó megtekintése, közös értelmezés</w:t>
      </w:r>
    </w:p>
    <w:p w14:paraId="51DE68EF" w14:textId="77777777" w:rsidR="00F72E81" w:rsidRPr="00F72E81" w:rsidRDefault="00F72E81" w:rsidP="00F72E81">
      <w:pPr>
        <w:widowControl w:val="0"/>
        <w:numPr>
          <w:ilvl w:val="0"/>
          <w:numId w:val="26"/>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ősbaktériumok egy-egy jellegzetes csoportját és élőhelyeét bemutató kiselőadás készítése (pl. Yellowstone parki hőforrások baktériumai, Holt-tengeri sókedvelő baktériumok, mélytengeri kénalapú életformák)</w:t>
      </w:r>
    </w:p>
    <w:p w14:paraId="5C6C8B17" w14:textId="77777777" w:rsidR="00F72E81" w:rsidRPr="00F72E81" w:rsidRDefault="00F72E81" w:rsidP="00F72E81">
      <w:pPr>
        <w:widowControl w:val="0"/>
        <w:numPr>
          <w:ilvl w:val="0"/>
          <w:numId w:val="26"/>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földön kívüli élet kutatásáról szóló információk keresése, a célok, módszerek és eddigi eredmények összefoglalása (pl. üstökösszondák, Mars-kutatás, exobolygók felfedezése)</w:t>
      </w:r>
    </w:p>
    <w:p w14:paraId="4B20CB45" w14:textId="77777777" w:rsidR="00F72E81" w:rsidRPr="00F72E81" w:rsidRDefault="00F72E81" w:rsidP="00F72E81">
      <w:pPr>
        <w:spacing w:before="360" w:after="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bCs/>
          <w:smallCaps/>
          <w:color w:val="2E74B5"/>
          <w:sz w:val="24"/>
          <w:szCs w:val="24"/>
        </w:rPr>
        <w:t>Témakör:</w:t>
      </w:r>
      <w:r w:rsidRPr="00F72E81">
        <w:rPr>
          <w:rFonts w:ascii="Times New Roman" w:eastAsia="Calibri" w:hAnsi="Times New Roman" w:cs="Times New Roman"/>
          <w:b/>
          <w:bCs/>
          <w:sz w:val="24"/>
          <w:szCs w:val="24"/>
        </w:rPr>
        <w:t xml:space="preserve"> A változékonyság molekuláris alapjai</w:t>
      </w:r>
    </w:p>
    <w:p w14:paraId="4422EEB5"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bCs/>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sz w:val="24"/>
          <w:szCs w:val="24"/>
        </w:rPr>
        <w:t xml:space="preserve">12 </w:t>
      </w:r>
      <w:r w:rsidRPr="00F72E81">
        <w:rPr>
          <w:rFonts w:ascii="Times New Roman" w:eastAsia="Calibri" w:hAnsi="Times New Roman" w:cs="Times New Roman"/>
          <w:b/>
          <w:bCs/>
          <w:sz w:val="24"/>
          <w:szCs w:val="24"/>
        </w:rPr>
        <w:t>óra</w:t>
      </w:r>
    </w:p>
    <w:p w14:paraId="0B2C6B07"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421293C8"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5DBC27E3"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16530D34"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példákkal igazolja a biológiai ismereteknek a világképünk és a technológia fejlődésében betöltött szerepét, gazdasági és társadalmi jelentőségét;</w:t>
      </w:r>
    </w:p>
    <w:p w14:paraId="0B2E4049"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0864F36F"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 biológia molekuláris szintű vizsgálati módszereinek elméleti alapjait és felhasználási lehetőségeit, ezek eredményeit konkrét kísérleti leírásokban értelmezi;</w:t>
      </w:r>
    </w:p>
    <w:p w14:paraId="23DBA4AB"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bioinformatika fogalmát, érti a felhasználási lehetőségeit és értékeli a biológiai kutatásokból származó nagymennyiségű adat feldolgozásának jelentőségét;</w:t>
      </w:r>
    </w:p>
    <w:p w14:paraId="3C490891"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különféle biotechnológiai eljárások célját és módszertani alapjait, a róluk folyó vitában több szempontú, tudományos tényekre alapozott véleményt formál;</w:t>
      </w:r>
    </w:p>
    <w:p w14:paraId="58DA7159"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bionika eredményeinek alkalmazási lehetőségeit, értékeli a bioinformatika, az információs technológiák alkalmazásának orvosi, biológiai jelentőségét;</w:t>
      </w:r>
    </w:p>
    <w:p w14:paraId="4F3B58E5"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alkot.</w:t>
      </w:r>
    </w:p>
    <w:p w14:paraId="32CE22CF"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291A1BF8" w14:textId="77777777" w:rsidR="00F72E81" w:rsidRPr="00F72E81" w:rsidRDefault="00F72E81" w:rsidP="00F72E81">
      <w:pPr>
        <w:widowControl w:val="0"/>
        <w:numPr>
          <w:ilvl w:val="0"/>
          <w:numId w:val="4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örökítőanyag</w:t>
      </w:r>
      <w:r w:rsidRPr="00F72E81" w:rsidDel="00C921BB">
        <w:rPr>
          <w:rFonts w:ascii="Times New Roman" w:eastAsia="Calibri" w:hAnsi="Times New Roman" w:cs="Times New Roman"/>
          <w:sz w:val="24"/>
          <w:szCs w:val="24"/>
          <w:lang w:eastAsia="hu-HU"/>
        </w:rPr>
        <w:t xml:space="preserve"> </w:t>
      </w:r>
      <w:r w:rsidRPr="00F72E81">
        <w:rPr>
          <w:rFonts w:ascii="Times New Roman" w:eastAsia="Calibri" w:hAnsi="Times New Roman" w:cs="Times New Roman"/>
          <w:sz w:val="24"/>
          <w:szCs w:val="24"/>
          <w:lang w:eastAsia="hu-HU"/>
        </w:rPr>
        <w:t>bázissorrendjének vagy bázisainak megváltozásához vezető folyamatokat, konkrét esetekben azonosítja ezek következményeit;</w:t>
      </w:r>
    </w:p>
    <w:p w14:paraId="69AFB87B" w14:textId="77777777" w:rsidR="00F72E81" w:rsidRPr="00F72E81" w:rsidRDefault="00F72E81" w:rsidP="00F72E81">
      <w:pPr>
        <w:widowControl w:val="0"/>
        <w:numPr>
          <w:ilvl w:val="0"/>
          <w:numId w:val="4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örökítőanyag felépítéséről és működéséről alkotott tudását összefüggésbe hozza a géntechnológia, a génszerkesztés céljával és módszertani alapjaival, tényekre alapozottan, kritikai szemlélettel elemzi a genetikai módosítások vélt vagy valós előnyeit és kockázatait;</w:t>
      </w:r>
    </w:p>
    <w:p w14:paraId="15453A27" w14:textId="77777777" w:rsidR="00F72E81" w:rsidRPr="00F72E81" w:rsidRDefault="00F72E81" w:rsidP="00F72E81">
      <w:pPr>
        <w:widowControl w:val="0"/>
        <w:numPr>
          <w:ilvl w:val="0"/>
          <w:numId w:val="4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kapcsolatot az életmód és a gének kifejeződése között, érti, hogy a sejt és az egész szervezet jellemzőinek kialakításában és fenntartásában kiemelt szerepe van a környezet általi génaktivitás-változásoknak.</w:t>
      </w:r>
    </w:p>
    <w:p w14:paraId="1BD49A2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46297AB1"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DNS bázissorrendje, a fehérje aminosavsorrendje, térszerkezete és biológiai funkciója, valamint a tapasztalható jelleg közötti összefüggés példaszerű  bemutatása</w:t>
      </w:r>
    </w:p>
    <w:p w14:paraId="4054B390"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mutációk és a betegségek (anyagcserezavarok, daganatos betegségek) összefüggéseinek felismerése, konkrét példa elemzése</w:t>
      </w:r>
    </w:p>
    <w:p w14:paraId="0C797E4C"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szerzett tulajdonságok örökölhetősége, epigenetikai hatások értelmezése: az életmóddal (táplálkozás, mozgás, dohányzás) és más környezeti hatásokkal (pl. stressz) módosítható genetikai információ (pl. miért nem mindegy, hogy valamely tulajdonság az apai vagy anyai gén által kódolt)</w:t>
      </w:r>
    </w:p>
    <w:p w14:paraId="2BEEDB10"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DNS-bázissorrend megállapítás jelentőségének felismerése, a DNS-chip, a genetikai </w:t>
      </w:r>
      <w:r w:rsidRPr="00F72E81">
        <w:rPr>
          <w:rFonts w:ascii="Times New Roman" w:eastAsia="Calibri" w:hAnsi="Times New Roman" w:cs="Times New Roman"/>
          <w:sz w:val="24"/>
          <w:szCs w:val="24"/>
          <w:lang w:eastAsia="hu-HU"/>
        </w:rPr>
        <w:lastRenderedPageBreak/>
        <w:t>ujjlenyomat módszerének bemutatása, a gyakorlati alkalmazások példáinak áttekintése és értékelése</w:t>
      </w:r>
    </w:p>
    <w:p w14:paraId="0556CA29"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géntechnológiák céljának és eljárásainak megismerése, a rekombináns DNS, a génszerkesztés, a klónozás biológiai alapjainak és gyakorlati felhasználásának (pl. igazságügyi orvostani és diagnosztikai vizsgálatok) bemutatása</w:t>
      </w:r>
    </w:p>
    <w:p w14:paraId="6D963619"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géntechnológia orvostudományban, gyógyszeriparban, növénytermesztésben, állattenyésztésben, élelmiszeriparban való alkalmazásának példákkal történő bemutatása (humán genom projekt, génterápia, genetikailag megváltoztatott élőlények)</w:t>
      </w:r>
    </w:p>
    <w:p w14:paraId="36A6478E"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bioinformatika céljának, alkalmazási lehetőségeinek és jövőbeli jelentőségének megértése (pl. evolúciós leszármazási kapcsolatok keresése adatbázisok alapján, kapcsoltság elemzése egyes betegségek és gének összefüggésének vizsgálatához, jelátviteli hálózatok modellezése)</w:t>
      </w:r>
    </w:p>
    <w:p w14:paraId="2413F0C6"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bioetika kialakulására vezető okok és a főbb alkalmazási területek áttekintése, bioetika alapelvein alapuló érvelés</w:t>
      </w:r>
      <w:r w:rsidRPr="00F72E81" w:rsidDel="00510C9F">
        <w:rPr>
          <w:rFonts w:ascii="Times New Roman" w:eastAsia="Calibri" w:hAnsi="Times New Roman" w:cs="Times New Roman"/>
          <w:sz w:val="24"/>
          <w:szCs w:val="24"/>
          <w:lang w:eastAsia="hu-HU"/>
        </w:rPr>
        <w:t xml:space="preserve"> </w:t>
      </w:r>
      <w:r w:rsidRPr="00F72E81">
        <w:rPr>
          <w:rFonts w:ascii="Times New Roman" w:eastAsia="Calibri" w:hAnsi="Times New Roman" w:cs="Times New Roman"/>
          <w:sz w:val="24"/>
          <w:szCs w:val="24"/>
          <w:lang w:eastAsia="hu-HU"/>
        </w:rPr>
        <w:t>(pl. a genetikai kutatások előnyei és kockázatai, az állatkísérletek kérdései, transzplantáció és biorobotika, a jövőbeli hatások előrejelzése)</w:t>
      </w:r>
    </w:p>
    <w:p w14:paraId="2C089BC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614CA51D"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mutáció, mutagén, epigenetikai hatás, géntechnológia, klónozás, génszerkesztés, génmódosítás, géndiagnosztika, bioinformatika, bioetika</w:t>
      </w:r>
    </w:p>
    <w:p w14:paraId="54672D7D"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1548FA17"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Tanulóknak szóló, epigenetikával foglalkozó online oldalak  animációinak, video- és ábraanyagainak áttekintése, a látottak értelmezése</w:t>
      </w:r>
    </w:p>
    <w:p w14:paraId="2BAF0A7D"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növényi géntechnológia néhány ismert alkalmazási példájának (pl. Bt-toxin bevitel, aranyrizs, érésgátlás, stressztűrő fajták stb.) bemutatása, az előnyök és kockázatok kritikai elemzése</w:t>
      </w:r>
    </w:p>
    <w:p w14:paraId="753237D8"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génmódosított haszonnövényekkel és -állatokkal kapcsolatos  érvelés</w:t>
      </w:r>
    </w:p>
    <w:p w14:paraId="229562E4"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DNS kimutatása egyszerű vizsgálattal (pl. banánból)</w:t>
      </w:r>
    </w:p>
    <w:p w14:paraId="57FF7D66" w14:textId="77777777" w:rsidR="00F72E81" w:rsidRPr="00F72E81" w:rsidRDefault="00F72E81" w:rsidP="00F72E81">
      <w:pPr>
        <w:spacing w:before="360" w:after="0" w:line="360" w:lineRule="auto"/>
        <w:jc w:val="both"/>
        <w:rPr>
          <w:rFonts w:ascii="Times New Roman" w:eastAsia="Calibri" w:hAnsi="Times New Roman" w:cs="Times New Roman"/>
          <w:color w:val="FF000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Egyedszintű öröklődés</w:t>
      </w:r>
    </w:p>
    <w:p w14:paraId="7F7A9136"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sz w:val="24"/>
          <w:szCs w:val="24"/>
        </w:rPr>
        <w:t xml:space="preserve">12 </w:t>
      </w:r>
      <w:r w:rsidRPr="00F72E81">
        <w:rPr>
          <w:rFonts w:ascii="Times New Roman" w:eastAsia="Calibri" w:hAnsi="Times New Roman" w:cs="Times New Roman"/>
          <w:b/>
          <w:bCs/>
          <w:sz w:val="24"/>
          <w:szCs w:val="24"/>
        </w:rPr>
        <w:t>óra</w:t>
      </w:r>
    </w:p>
    <w:p w14:paraId="1C21B8AF"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54B6D2FC"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04C8FD58"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élő rendszerek vizsgálata során felismeri az analógiákat, korrelációkat, alkalmazza a </w:t>
      </w:r>
      <w:r w:rsidRPr="00F72E81">
        <w:rPr>
          <w:rFonts w:ascii="Times New Roman" w:eastAsia="Calibri" w:hAnsi="Times New Roman" w:cs="Times New Roman"/>
          <w:sz w:val="24"/>
          <w:szCs w:val="24"/>
          <w:lang w:eastAsia="hu-HU"/>
        </w:rPr>
        <w:lastRenderedPageBreak/>
        <w:t>statisztikus és a rendszerszintű gondolkodás műveleteit, kritikusan és kreatívan mérlegeli a lehetőségeket, bizonyítékokra alapozva érvel, több szempontot is figyelembe vesz;</w:t>
      </w:r>
    </w:p>
    <w:p w14:paraId="2DABCCBF"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32DA8292"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és példákkal igazolja a különféle szintű biológiai szabályozások szerepét az élő rendszerek normál működési állapotának fenntartásában;</w:t>
      </w:r>
    </w:p>
    <w:p w14:paraId="03CFE3F3"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bionika eredményeinek alkalmazási lehetőségeit, értékeli a bioinformatika, az információs technológiák alkalmazásának orvosi, biológiai jelentőségét.</w:t>
      </w:r>
    </w:p>
    <w:p w14:paraId="59688AA3"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1A9B733F" w14:textId="77777777" w:rsidR="00F72E81" w:rsidRPr="00F72E81" w:rsidRDefault="00F72E81" w:rsidP="00F72E81">
      <w:pPr>
        <w:widowControl w:val="0"/>
        <w:numPr>
          <w:ilvl w:val="0"/>
          <w:numId w:val="4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örökítőanyagban tárolt információ és a kifejeződő tulajdonságok közötti összefüggést, megkülönbözteti a genotípust és a fenotípust, a fenom-genom összefüggéseket konkrét esetek magyarázatában alkalmazza;</w:t>
      </w:r>
    </w:p>
    <w:p w14:paraId="58A0FE2B" w14:textId="77777777" w:rsidR="00F72E81" w:rsidRPr="00F72E81" w:rsidRDefault="00F72E81" w:rsidP="00F72E81">
      <w:pPr>
        <w:widowControl w:val="0"/>
        <w:numPr>
          <w:ilvl w:val="0"/>
          <w:numId w:val="4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genetikai információ nemzedékek közötti átadásának törvényszerűségeit, ezeket konkrét esetek elemzésében alkalmazza.</w:t>
      </w:r>
    </w:p>
    <w:p w14:paraId="33439FFF"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445DD473"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Mendel kutatási módszerének (kísérletek, hipotézisek felállítása, statisztikai megközelítés) elemzése, az eredmények és a levont következtetések kapcsolatba hozása</w:t>
      </w:r>
    </w:p>
    <w:p w14:paraId="5EAC1F4F"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gének, a DNS és a kromoszómák (testi és ivari) kapcsolatának megértése, a gének és a tulajdonságok kapcsolatának sokoldalú elemzése</w:t>
      </w:r>
    </w:p>
    <w:p w14:paraId="0C3A0A3F"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mendeli öröklődés kiterjesztése: példák és magyarázatok a Mendel-szabályoktól való eltérésekre </w:t>
      </w:r>
    </w:p>
    <w:p w14:paraId="29A7BF9F"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fenotípusra gyakorolt hatásának megértése, példákkal való igazolása</w:t>
      </w:r>
    </w:p>
    <w:p w14:paraId="236EFB19"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genom és a fenom kapcsolatának megértése (hogyan, hányféleképpen jöhet létre a fenotípus)</w:t>
      </w:r>
    </w:p>
    <w:p w14:paraId="73A3BABB"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fenotípus-elemzésben rejlő lehetőségek feltérképezése (miért és hogyan idéz elő elváltozásokat a genetikai és a környezeti tényezők egymásra hatása) </w:t>
      </w:r>
    </w:p>
    <w:p w14:paraId="6B3F912A"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egyénre szabott gyógyítási lehetőségek céljának, jelenlegi alkalmazásainak és jövőbeli lehetőségeinek megismerése, értékelése</w:t>
      </w:r>
    </w:p>
    <w:p w14:paraId="00B0F491"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1FA31F57"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gén, allél, genotípus, fenotípus, Mendel-szabályok, domináns, recesszív, öröklésmenet, családfa, genom, fenom, bioinformatika, személyre szabott gyógyítás</w:t>
      </w:r>
    </w:p>
    <w:p w14:paraId="4FF61D1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2FC670C1"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Mendel kísérleteinek módszertani és tudományos technikai szempontokból való áttekintése, bemutató összeállítása</w:t>
      </w:r>
    </w:p>
    <w:p w14:paraId="6AE06E3B"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Kapcsolt öröklődésekkel, génkölcsönhatások kal kapcsolatos példa megbeszélése</w:t>
      </w:r>
    </w:p>
    <w:p w14:paraId="3EF1D0A2"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Genetikai tanácsadási szituációk, esetleírások, családfák értelmezése humán genetikai betegségek/jellegek esetében</w:t>
      </w:r>
    </w:p>
    <w:p w14:paraId="5DDDB2C9"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Tanulóknak szóló, genetikával foglalkozó online oldalak animációinak, ábraanyagának áttekintése, a leírtak, látottak értelmezése</w:t>
      </w:r>
    </w:p>
    <w:p w14:paraId="1D20C45B"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Humán genetikai vizsgálatokat (tesztelést) leíró és magyarázó weboldalak felkeresése, az olvasottak értelmezése</w:t>
      </w:r>
    </w:p>
    <w:p w14:paraId="0D1989CA" w14:textId="77777777" w:rsidR="00F72E81" w:rsidRPr="00F72E81" w:rsidRDefault="00F72E81" w:rsidP="00F72E81">
      <w:pPr>
        <w:widowControl w:val="0"/>
        <w:numPr>
          <w:ilvl w:val="0"/>
          <w:numId w:val="2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Bioinformatikával foglalkozó weboldalak felkeresése, majd annak bemutatása, hogyan segítheti a bioinformatika a kísérletes kutatásokat</w:t>
      </w:r>
    </w:p>
    <w:p w14:paraId="27C7BCBD"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Véletlenszerű genetikai változást (sodródást) bemutató szimulációk játékok tanulmányozása (tervezése), következtetések levonása </w:t>
      </w:r>
    </w:p>
    <w:p w14:paraId="34A05489"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 biológiai evolúció</w:t>
      </w:r>
    </w:p>
    <w:p w14:paraId="05D7D641"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 xml:space="preserve"> 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sz w:val="24"/>
          <w:szCs w:val="24"/>
        </w:rPr>
        <w:t xml:space="preserve">10 </w:t>
      </w:r>
      <w:r w:rsidRPr="00F72E81">
        <w:rPr>
          <w:rFonts w:ascii="Times New Roman" w:eastAsia="Calibri" w:hAnsi="Times New Roman" w:cs="Times New Roman"/>
          <w:b/>
          <w:bCs/>
          <w:sz w:val="24"/>
          <w:szCs w:val="24"/>
        </w:rPr>
        <w:t>óra</w:t>
      </w:r>
    </w:p>
    <w:p w14:paraId="44431DDB"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5DDD34C5"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0A3E5E15"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15AC106A"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04FE829C"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32E554D1"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tudományos és áltudományos közlések lényegi jellemzőit, ezek megkülönböztetésének képességét életvitelének alakításában is alkalmazza;</w:t>
      </w:r>
    </w:p>
    <w:p w14:paraId="22F3ADF8"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bionika eredményeinek alkalmazási lehetőségeit, értékeli a bioinformatika, az információs technológiák alkalmazásának orvosi, biológiai jelentőségét;</w:t>
      </w:r>
    </w:p>
    <w:p w14:paraId="7965C6FA"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igazolja a biológiai ismereteknek a világképünk és a technológia fejlődésében betöltött szerepét, gazdasági és társadalmi jelentőségét;</w:t>
      </w:r>
    </w:p>
    <w:p w14:paraId="508F5463"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és elfogadja, hogy a mai emberek egy fajhoz tartoznak, és a kialakult nagyrasszok értékükben nem különböznek, biológiai és kulturális örökségük az emberiség közös kincse;</w:t>
      </w:r>
    </w:p>
    <w:p w14:paraId="25A545A4"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példákkal mutatja be az élővilág főbb csoportjainak evolúciós újításait, magyarázza, hogy ezek hogyan segítették elő az adott élőlénycsoport elterjedését.</w:t>
      </w:r>
    </w:p>
    <w:p w14:paraId="506D58B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0DF1C199"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természetes változatosság szerveződését, az evolúciós változások eredetét és elterjedését magyarázó elemi folyamatokat, felismer és magyaráz mikro- és makroszintű evolúciós jelenségeket;</w:t>
      </w:r>
    </w:p>
    <w:p w14:paraId="0E9CBEE3"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igazolja, hogy a szelekció a különböző szerveződési szinteken értelmezhető tulajdonságokon keresztül egyidejűleg hat;</w:t>
      </w:r>
    </w:p>
    <w:p w14:paraId="2E53B5B3"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morfológiai, molekuláris biológiai adatok alapján egyszerű származástani kapcsolatokat elemez, törzsfát készít;</w:t>
      </w:r>
    </w:p>
    <w:p w14:paraId="5C6E6672"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evolúció befolyásolásának lehetséges módjait (például mesterséges szelekció, fajtanemesítés, géntechnológia), értékeli ezek előnyeit és esetleges hátrányait.</w:t>
      </w:r>
    </w:p>
    <w:p w14:paraId="125D1C2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190CC301"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természetes változatosság példáinak bemutatása a DNS-szinttől az egyedszintű különbségekig</w:t>
      </w:r>
    </w:p>
    <w:p w14:paraId="19A1CCDD"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genotípus és a fenotípus kapcsolata bonyolultságának (ritkán egyszerű 1:1 leképezésű) megértése</w:t>
      </w:r>
    </w:p>
    <w:p w14:paraId="6F3D0968"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fajok viszonylagos genetikai állandóságának magyarázása animációk segítségével</w:t>
      </w:r>
    </w:p>
    <w:p w14:paraId="139ED3CB"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bemutatása a fajok genetikai változatosságának eredetére</w:t>
      </w:r>
    </w:p>
    <w:p w14:paraId="4F2FD3B5"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Darwin evolúciós elméletét alátámasztó fontosabb érvek ismerete (pl. elterjedési területek, csökevényes szervek, homológiák)</w:t>
      </w:r>
    </w:p>
    <w:p w14:paraId="78D9B319"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evolúciós változások egyszerű modelljében a változatosság eredetének (mutáció, rekombináció) és terjedésének (szelekció, sodródás, génáramlás) felismerése példák alapján, a folyamatok adaptív, nem adaptív jellegének ismertetése</w:t>
      </w:r>
    </w:p>
    <w:p w14:paraId="52B8B8F2"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bemutatása makroevolúciós (faji szint feletti) változásokra: evolúciós újdonságok, kihalások, adaptív radiáció</w:t>
      </w:r>
    </w:p>
    <w:p w14:paraId="139C074A"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Annak megértése, hogy az evolúció általános rendezőelv a természettudományokban</w:t>
      </w:r>
    </w:p>
    <w:p w14:paraId="63D06085"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Internetes források alapján annak bemutatása, hogy a szelekció egysége nemcsak gén lehet, hanem gének közössége (egyed), egyedek közössége (populáció), populációk csoportja (metapopuláció), életközösségek (ökoszisztéma) is</w:t>
      </w:r>
    </w:p>
    <w:p w14:paraId="4C13C8D3"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evolúció lehetséges mechanizmusainak (pl. mutáció – szelekció és együttműködés – szelekció) bemutatása, a vitatott kérdések elemzése esettanulmányok alapján (pl. kihalási hullámok, emergencia, hiányzó láncszemek problémája)</w:t>
      </w:r>
    </w:p>
    <w:p w14:paraId="2E0C1FD2"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Egyszerű biológiai adatbázisok, bioinformatikai programok használata származástani kapcsolatok elemzéséhez, törzsfa készítéséhez</w:t>
      </w:r>
    </w:p>
    <w:p w14:paraId="222D749D"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bemutatása internetes források segítségével: hogyan befolyásolta az ember eddig is az evolúciót (mesterséges szelekció, fajtanemesítés, géntechnológia), ezek előnyeinek és esetleges hátrányainak értékelése</w:t>
      </w:r>
    </w:p>
    <w:p w14:paraId="44DF5CCA"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47F77C3C"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evolúció, mikroevolúció, makroevolúció, mutáció, szelekció, természetes és mesterséges szelekció, génáramlás, sodródás, adaptív evolúció, törzsfa</w:t>
      </w:r>
    </w:p>
    <w:p w14:paraId="7C65F53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6E7E377E"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Prezentáció készítése egy önállóan választott populáció természetes szelekciójáról</w:t>
      </w:r>
    </w:p>
    <w:p w14:paraId="7B23D33B"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természetes szelekció modellezése, szimulációkon történő tanulmányozása</w:t>
      </w:r>
    </w:p>
    <w:p w14:paraId="286B8562"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Különböző fajok (pl. nyírfaaraszoló) fenotípusos variabilitásának összehasonlítása, adatok gyűjtése, grafikonon történő megjelenítése és elemzése</w:t>
      </w:r>
    </w:p>
    <w:p w14:paraId="3FE8B953"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Önállóan gyűjtött példák bemutatása a mesterséges szelekció folyamatáról (pl. egy faj háziasítása, kutyafajták kialakítása stb.), összehasonlítása a természetes szelekció folyamatával</w:t>
      </w:r>
    </w:p>
    <w:p w14:paraId="5E1A6BE2"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fajképződés különféle folyamatait (pl. földrajzi izoláció, adaptív radiáció) konkrét példák alapján elemző feladatok gyakorlása</w:t>
      </w:r>
    </w:p>
    <w:p w14:paraId="36A9A8ED"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Poszter készítése a galápagosi pintyek csőrtípusairól, a sokféleség okainak feltárása, magyarázatok megadása</w:t>
      </w:r>
    </w:p>
    <w:p w14:paraId="25C24E30"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Különböző törzsfák értelmezése vagy készítése biológiai adatbázisok és szerkesztőprogramok segítségével</w:t>
      </w:r>
    </w:p>
    <w:p w14:paraId="2A3E42DB" w14:textId="77777777" w:rsidR="00F72E81" w:rsidRPr="00F72E81" w:rsidRDefault="00F72E81" w:rsidP="00F72E81">
      <w:pPr>
        <w:spacing w:before="360" w:after="0" w:line="360" w:lineRule="auto"/>
        <w:jc w:val="both"/>
        <w:rPr>
          <w:rFonts w:ascii="Times New Roman" w:eastAsia="Calibri" w:hAnsi="Times New Roman" w:cs="Times New Roman"/>
          <w:b/>
          <w:color w:val="0070C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b/>
          <w:color w:val="2E74B5"/>
          <w:sz w:val="24"/>
          <w:szCs w:val="24"/>
        </w:rPr>
        <w:t xml:space="preserve">: </w:t>
      </w:r>
      <w:r w:rsidRPr="00F72E81">
        <w:rPr>
          <w:rFonts w:ascii="Times New Roman" w:eastAsia="Calibri" w:hAnsi="Times New Roman" w:cs="Times New Roman"/>
          <w:b/>
          <w:sz w:val="24"/>
          <w:szCs w:val="24"/>
        </w:rPr>
        <w:t>Az emberi szervezet felépítése és működése – I. Testkép, testalkat, mozgásképesség</w:t>
      </w:r>
    </w:p>
    <w:p w14:paraId="3197A6F9"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6 óra</w:t>
      </w:r>
    </w:p>
    <w:p w14:paraId="21ED6903"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2BE267A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27AFBADA" w14:textId="77777777" w:rsidR="00F72E81" w:rsidRPr="00F72E81" w:rsidRDefault="00F72E81" w:rsidP="00F72E81">
      <w:pPr>
        <w:widowControl w:val="0"/>
        <w:numPr>
          <w:ilvl w:val="0"/>
          <w:numId w:val="5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1BA00BB9" w14:textId="77777777" w:rsidR="00F72E81" w:rsidRPr="00F72E81" w:rsidRDefault="00F72E81" w:rsidP="00F72E81">
      <w:pPr>
        <w:widowControl w:val="0"/>
        <w:numPr>
          <w:ilvl w:val="0"/>
          <w:numId w:val="5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élő rendszerek vizsgálata során felismeri az analógiákat, korrelációkat, alkalmazza a </w:t>
      </w:r>
      <w:r w:rsidRPr="00F72E81">
        <w:rPr>
          <w:rFonts w:ascii="Times New Roman" w:eastAsia="Calibri" w:hAnsi="Times New Roman" w:cs="Times New Roman"/>
          <w:sz w:val="24"/>
          <w:szCs w:val="24"/>
          <w:lang w:eastAsia="hu-HU"/>
        </w:rPr>
        <w:lastRenderedPageBreak/>
        <w:t>statisztikus és a rendszerszintű gondolkodás műveleteit, kritikusan és kreatívan mérlegeli a lehetőségeket, bizonyítékokra alapozva érvel, több szempontot is figyelembe vesz;</w:t>
      </w:r>
    </w:p>
    <w:p w14:paraId="65EE7978" w14:textId="77777777" w:rsidR="00F72E81" w:rsidRPr="00F72E81" w:rsidRDefault="00F72E81" w:rsidP="00F72E81">
      <w:pPr>
        <w:widowControl w:val="0"/>
        <w:numPr>
          <w:ilvl w:val="0"/>
          <w:numId w:val="5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 magyarázatára előfeltevést fogalmaz meg, ennek bizonyítására vagy cáfolatára kísérletet tervez és kivitelez, azonosítja és beállítja a kísérleti változókat, megfigyeléseket és méréseket végez;</w:t>
      </w:r>
    </w:p>
    <w:p w14:paraId="08B6D274" w14:textId="77777777" w:rsidR="00F72E81" w:rsidRPr="00F72E81" w:rsidRDefault="00F72E81" w:rsidP="00F72E81">
      <w:pPr>
        <w:widowControl w:val="0"/>
        <w:numPr>
          <w:ilvl w:val="0"/>
          <w:numId w:val="5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68B46828" w14:textId="77777777" w:rsidR="00F72E81" w:rsidRPr="00F72E81" w:rsidRDefault="00F72E81" w:rsidP="00F72E81">
      <w:pPr>
        <w:widowControl w:val="0"/>
        <w:numPr>
          <w:ilvl w:val="0"/>
          <w:numId w:val="5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környezeti állapot és az ember egészsége közötti összefüggéseket, azonosítja az ember egészségét veszélyeztető tényezőket, felismeri a megelőzés lehetőségeit, érvényesíti az elővigyázatosság elvét.</w:t>
      </w:r>
    </w:p>
    <w:p w14:paraId="6C0CB353"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3E486D77" w14:textId="77777777" w:rsidR="00F72E81" w:rsidRPr="00F72E81" w:rsidRDefault="00F72E81" w:rsidP="00F72E81">
      <w:pPr>
        <w:widowControl w:val="0"/>
        <w:numPr>
          <w:ilvl w:val="0"/>
          <w:numId w:val="5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kiegyensúlyozott saját testképpel rendelkezik, amely figyelembe veszi az egyéni adottságokat, a nem és a korosztály fejlődési jellegzetességeit, valamint ezek sokféleségét;</w:t>
      </w:r>
      <w:r w:rsidRPr="00F72E81" w:rsidDel="004A3043">
        <w:rPr>
          <w:rFonts w:ascii="Times New Roman" w:eastAsia="Calibri" w:hAnsi="Times New Roman" w:cs="Times New Roman"/>
          <w:sz w:val="24"/>
          <w:szCs w:val="24"/>
          <w:lang w:eastAsia="hu-HU"/>
        </w:rPr>
        <w:t xml:space="preserve"> </w:t>
      </w:r>
    </w:p>
    <w:p w14:paraId="7B9C40E0" w14:textId="77777777" w:rsidR="00F72E81" w:rsidRPr="00F72E81" w:rsidRDefault="00F72E81" w:rsidP="00F72E81">
      <w:pPr>
        <w:widowControl w:val="0"/>
        <w:numPr>
          <w:ilvl w:val="0"/>
          <w:numId w:val="5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test kültakarójának, váz- és izomrendszerének elemzése alapján magyarázza az ember testképének, testalkatának és mozgásképességének biológiai alapjait;</w:t>
      </w:r>
    </w:p>
    <w:p w14:paraId="3471B8A1" w14:textId="77777777" w:rsidR="00F72E81" w:rsidRPr="00F72E81" w:rsidRDefault="00F72E81" w:rsidP="00F72E81">
      <w:pPr>
        <w:widowControl w:val="0"/>
        <w:numPr>
          <w:ilvl w:val="0"/>
          <w:numId w:val="5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elemzi az ember mozgásképességének biokémiai, szövettani és biomechanikai alapjait, ezeket összefüggésbe hozza a mindennapi élet, a sport és a munka mozgásformáival, értékeli a rendszeres testmozgás szerepét egészségének megőrzésében.</w:t>
      </w:r>
    </w:p>
    <w:p w14:paraId="09C4B7A8"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5AC6603A" w14:textId="77777777" w:rsidR="00F72E81" w:rsidRPr="00F72E81" w:rsidRDefault="00F72E81" w:rsidP="00F72E81">
      <w:pPr>
        <w:widowControl w:val="0"/>
        <w:numPr>
          <w:ilvl w:val="0"/>
          <w:numId w:val="5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szervek helymeghatározása a test anatómiai síkjai, tengelyei és irányai szerint</w:t>
      </w:r>
    </w:p>
    <w:p w14:paraId="076673C1" w14:textId="77777777" w:rsidR="00F72E81" w:rsidRPr="00F72E81" w:rsidRDefault="00F72E81" w:rsidP="00F72E81">
      <w:pPr>
        <w:widowControl w:val="0"/>
        <w:numPr>
          <w:ilvl w:val="0"/>
          <w:numId w:val="5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emberszabású majmok, az előemberek, az ősemberek és a mai ember anatómiai jellemzőinek összehasonlítása, a fejlődési folyamat értelmezéseA bőr három fő rétegének megismerése és a rétegek funkcióinak elemzése, egészségtani vonatkozások</w:t>
      </w:r>
    </w:p>
    <w:p w14:paraId="00736F0F" w14:textId="77777777" w:rsidR="00F72E81" w:rsidRPr="00F72E81" w:rsidRDefault="00F72E81" w:rsidP="00F72E81">
      <w:pPr>
        <w:widowControl w:val="0"/>
        <w:numPr>
          <w:ilvl w:val="0"/>
          <w:numId w:val="5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 helyváltoztató mozgását lehetővé tevő belső váz és az erre felépülő vázizomzat együttes működésének értelmezése modellek, animációk, képek alapján</w:t>
      </w:r>
    </w:p>
    <w:p w14:paraId="677851E9" w14:textId="77777777" w:rsidR="00F72E81" w:rsidRPr="00F72E81" w:rsidRDefault="00F72E81" w:rsidP="00F72E81">
      <w:pPr>
        <w:widowControl w:val="0"/>
        <w:numPr>
          <w:ilvl w:val="0"/>
          <w:numId w:val="5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csontváz három fő táján (fej, törzs, végtagok) elhelyezkedő csontok, a végtagok főbb izmainak megismerése, az anatómiai és élettani kapcsolatok elemzése, egészségtani vonatkozások</w:t>
      </w:r>
    </w:p>
    <w:p w14:paraId="0DEB5215" w14:textId="77777777" w:rsidR="00F72E81" w:rsidRPr="00F72E81" w:rsidRDefault="00F72E81" w:rsidP="00F72E81">
      <w:pPr>
        <w:widowControl w:val="0"/>
        <w:numPr>
          <w:ilvl w:val="0"/>
          <w:numId w:val="5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csontok, izmok együttműködésének biomechanikai értelmezése, modellezése</w:t>
      </w:r>
    </w:p>
    <w:p w14:paraId="17B8A6E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21E8ADE3" w14:textId="77777777" w:rsidR="00F72E81" w:rsidRPr="00F72E81" w:rsidRDefault="00F72E81" w:rsidP="00F72E81">
      <w:pPr>
        <w:spacing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emberszabású majmok, előemberek, ősemberek, mai ember, bőr, bőrszín, bőrvizsgálat, fejváz, törzsváz, végtagváz, hajlító- és feszítőizom, záróizmok, mimikai izmok, ízület, sportsérülések</w:t>
      </w:r>
    </w:p>
    <w:p w14:paraId="7663A47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lastRenderedPageBreak/>
        <w:t>Választható tevékenységek</w:t>
      </w:r>
    </w:p>
    <w:p w14:paraId="67AA7D77"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Összehasonlító vázlatrajz készítése az emberszabású majmok, előemberek, ősemberek és a mai ember koponyájának és fogazatának felépítéséről</w:t>
      </w:r>
    </w:p>
    <w:p w14:paraId="129C3CA3"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emberré válás folyamatát bemutató filmek, animációk megtekintése és elemzése </w:t>
      </w:r>
    </w:p>
    <w:p w14:paraId="0ECEFD1A"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bőr felépítését bemutató ábrák, makettek vizsgálata</w:t>
      </w:r>
    </w:p>
    <w:p w14:paraId="35D097A7"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Ujjlenyomatok összehasonlítása (pl. az osztályban tanulók vagy családtagok esetében)</w:t>
      </w:r>
    </w:p>
    <w:p w14:paraId="1E56A6E7"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 házi dolgozat készítése a napfény okozta hatások és a bőr működésének összefüggéséről</w:t>
      </w:r>
    </w:p>
    <w:p w14:paraId="7D4DBF76"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bőrre kerülő krémek, tisztálkodószerek összetételének elemzése, következtetések levonása</w:t>
      </w:r>
    </w:p>
    <w:p w14:paraId="2AB70003"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csontváz makettjének vizsgálata, a testtájak fő csontjainak és a kapcsolódás módjainak azonosítása</w:t>
      </w:r>
    </w:p>
    <w:p w14:paraId="49884D87"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Különböző ízülettípusok mechanikai modellezése, makettek készítése</w:t>
      </w:r>
    </w:p>
    <w:p w14:paraId="0D13171A"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Izmok eredésének, tapadásának, a hajlító- és feszítőizmok mechanikai modellezése, makettek készítése</w:t>
      </w:r>
    </w:p>
    <w:p w14:paraId="3069F8DE" w14:textId="77777777" w:rsidR="00F72E81" w:rsidRPr="00F72E81" w:rsidRDefault="00F72E81" w:rsidP="00F72E81">
      <w:pPr>
        <w:widowControl w:val="0"/>
        <w:numPr>
          <w:ilvl w:val="0"/>
          <w:numId w:val="14"/>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Néhány jellegzetes sportmozgás (pl. futás, ugrás, dobás) mozgásszervi alapjának megbeszélése, a sportsérülések elkerülési lehetőségeinek megbeszélése, ellátásuk gyakorlati bemutatása</w:t>
      </w:r>
    </w:p>
    <w:p w14:paraId="6C7D2DDE"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Emberi szervezet felépítése és működése – II. Anyagforgalom</w:t>
      </w:r>
    </w:p>
    <w:p w14:paraId="195599F5" w14:textId="77777777" w:rsidR="00F72E81" w:rsidRPr="00F72E81" w:rsidRDefault="00F72E81" w:rsidP="00F72E81">
      <w:pPr>
        <w:tabs>
          <w:tab w:val="left" w:pos="3915"/>
        </w:tabs>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10 óra</w:t>
      </w:r>
    </w:p>
    <w:p w14:paraId="04000CAC"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10F2CC99"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D9FC034" w14:textId="77777777" w:rsidR="00F72E81" w:rsidRPr="00F72E81" w:rsidRDefault="00F72E81" w:rsidP="00F72E81">
      <w:pPr>
        <w:widowControl w:val="0"/>
        <w:numPr>
          <w:ilvl w:val="0"/>
          <w:numId w:val="5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a biológiai és más természettudományi területről kiválasztja a jelenségek magyarázatához szükséges tényeket és ismereteket;</w:t>
      </w:r>
    </w:p>
    <w:p w14:paraId="049D74B1" w14:textId="77777777" w:rsidR="00F72E81" w:rsidRPr="00F72E81" w:rsidRDefault="00F72E81" w:rsidP="00F72E81">
      <w:pPr>
        <w:widowControl w:val="0"/>
        <w:numPr>
          <w:ilvl w:val="0"/>
          <w:numId w:val="5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27927010" w14:textId="77777777" w:rsidR="00F72E81" w:rsidRPr="00F72E81" w:rsidRDefault="00F72E81" w:rsidP="00F72E81">
      <w:pPr>
        <w:widowControl w:val="0"/>
        <w:numPr>
          <w:ilvl w:val="0"/>
          <w:numId w:val="5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 magyarázatára előfeltevést fogalmaz meg, ennek bizonyítására vagy cáfolatára kísérletet tervez és kivitelez, azonosítja és beállítja a kísérleti változókat, megfigyeléseket és méréseket végez;</w:t>
      </w:r>
    </w:p>
    <w:p w14:paraId="37E1CD69" w14:textId="77777777" w:rsidR="00F72E81" w:rsidRPr="00F72E81" w:rsidRDefault="00F72E81" w:rsidP="00F72E81">
      <w:pPr>
        <w:widowControl w:val="0"/>
        <w:numPr>
          <w:ilvl w:val="0"/>
          <w:numId w:val="5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biológiai jelenségek vizsgálata során digitális szöveget, képet, videót keres, értelmez és </w:t>
      </w:r>
      <w:r w:rsidRPr="00F72E81">
        <w:rPr>
          <w:rFonts w:ascii="Times New Roman" w:eastAsia="Calibri" w:hAnsi="Times New Roman" w:cs="Times New Roman"/>
          <w:sz w:val="24"/>
          <w:szCs w:val="24"/>
          <w:lang w:eastAsia="hu-HU"/>
        </w:rPr>
        <w:lastRenderedPageBreak/>
        <w:t>felhasznál, vizsgálja azok megbízhatóságát, jogszerű és etikus felhasználhatóságát;</w:t>
      </w:r>
    </w:p>
    <w:p w14:paraId="6C920670" w14:textId="77777777" w:rsidR="00F72E81" w:rsidRPr="00F72E81" w:rsidRDefault="00F72E81" w:rsidP="00F72E81">
      <w:pPr>
        <w:widowControl w:val="0"/>
        <w:numPr>
          <w:ilvl w:val="0"/>
          <w:numId w:val="5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egyénileg és másokkal együttműködve célszerűen és biztonságosan alkalmaz biológiai vizsgálati módszereket, ismeri a fénymikroszkóp működésének alapelvét, képes azt használni;</w:t>
      </w:r>
    </w:p>
    <w:p w14:paraId="390DF9F6" w14:textId="77777777" w:rsidR="00F72E81" w:rsidRPr="00F72E81" w:rsidRDefault="00F72E81" w:rsidP="00F72E81">
      <w:pPr>
        <w:widowControl w:val="0"/>
        <w:numPr>
          <w:ilvl w:val="0"/>
          <w:numId w:val="5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környezeti állapot és az ember egészsége közötti összefüggéseket, azonosítja az ember egészségét veszélyeztető tényezőket, felismeri a megelőzés lehetőségeit, érvényesíti az elővigyázatosság elvét;</w:t>
      </w:r>
    </w:p>
    <w:p w14:paraId="683B3532" w14:textId="77777777" w:rsidR="00F72E81" w:rsidRPr="00F72E81" w:rsidRDefault="00F72E81" w:rsidP="00F72E81">
      <w:pPr>
        <w:widowControl w:val="0"/>
        <w:numPr>
          <w:ilvl w:val="0"/>
          <w:numId w:val="5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szervrendszerek felépítésének és működésének elemzése alapján magyarázza az emberi szervezet anyagforgalmi, energetikai és információs működésének biológiai alapjait.</w:t>
      </w:r>
    </w:p>
    <w:p w14:paraId="4274AF68"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117A065F" w14:textId="77777777" w:rsidR="00F72E81" w:rsidRPr="00F72E81" w:rsidRDefault="00F72E81" w:rsidP="00F72E81">
      <w:pPr>
        <w:widowControl w:val="0"/>
        <w:numPr>
          <w:ilvl w:val="0"/>
          <w:numId w:val="5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táplálkozás, a légzés, a keringés és a kiválasztás szervrendszerének elemzése alapján magyarázza az emberi szervezet anyag- és energiaforgalmi működésének biológiai alapjait.</w:t>
      </w:r>
    </w:p>
    <w:p w14:paraId="115318F8" w14:textId="77777777" w:rsidR="00F72E81" w:rsidRPr="00F72E81" w:rsidRDefault="00F72E81" w:rsidP="00F72E81">
      <w:pPr>
        <w:spacing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3BF1AD3F" w14:textId="77777777" w:rsidR="00F72E81" w:rsidRPr="00F72E81" w:rsidRDefault="00F72E81" w:rsidP="00F72E81">
      <w:pPr>
        <w:widowControl w:val="0"/>
        <w:numPr>
          <w:ilvl w:val="0"/>
          <w:numId w:val="5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tápcsatorna szakaszainak és azok felépítésének elemzése, a fontosabb élettani funkciók vizsgálata és összehasonlítása</w:t>
      </w:r>
    </w:p>
    <w:p w14:paraId="41902AD8" w14:textId="77777777" w:rsidR="00F72E81" w:rsidRPr="00F72E81" w:rsidRDefault="00F72E81" w:rsidP="00F72E81">
      <w:pPr>
        <w:widowControl w:val="0"/>
        <w:numPr>
          <w:ilvl w:val="0"/>
          <w:numId w:val="5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táplálkozás mennyiségi és minőségi kritériumainak elemzése, az egészséges táplálkozás alapelveinek megismerése, az alkalmazás képességének fejlesztése</w:t>
      </w:r>
    </w:p>
    <w:p w14:paraId="52C87BF5" w14:textId="77777777" w:rsidR="00F72E81" w:rsidRPr="00F72E81" w:rsidRDefault="00F72E81" w:rsidP="00F72E81">
      <w:pPr>
        <w:widowControl w:val="0"/>
        <w:numPr>
          <w:ilvl w:val="0"/>
          <w:numId w:val="5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légzőszervrendszer felépítésének és működésének vizsgálata</w:t>
      </w:r>
    </w:p>
    <w:p w14:paraId="70483786" w14:textId="77777777" w:rsidR="00F72E81" w:rsidRPr="00F72E81" w:rsidRDefault="00F72E81" w:rsidP="00F72E81">
      <w:pPr>
        <w:widowControl w:val="0"/>
        <w:numPr>
          <w:ilvl w:val="0"/>
          <w:numId w:val="5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légúti fertőzések típusainak és tüneteinek ismerete, a légszennyező anyagok egészségkárosító hatásainak elemzése</w:t>
      </w:r>
    </w:p>
    <w:p w14:paraId="1D870180" w14:textId="77777777" w:rsidR="00F72E81" w:rsidRPr="00F72E81" w:rsidRDefault="00F72E81" w:rsidP="00F72E81">
      <w:pPr>
        <w:widowControl w:val="0"/>
        <w:numPr>
          <w:ilvl w:val="0"/>
          <w:numId w:val="5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emberi keringési rendszer felépítése és működésének vizsgálata, a gyakoribb betegségeinek elemzése </w:t>
      </w:r>
    </w:p>
    <w:p w14:paraId="5F513BAD" w14:textId="77777777" w:rsidR="00F72E81" w:rsidRPr="00F72E81" w:rsidRDefault="00F72E81" w:rsidP="00F72E81">
      <w:pPr>
        <w:widowControl w:val="0"/>
        <w:numPr>
          <w:ilvl w:val="0"/>
          <w:numId w:val="5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kiválasztó szervrendszer felépítése és szerepe a szervezet homeosztázisában, a húgyúti fertőzések tüneteinek ismerete, a művesekezelés elvének és alkalmazási módjának megismerése</w:t>
      </w:r>
    </w:p>
    <w:p w14:paraId="4A6B542F" w14:textId="77777777" w:rsidR="00F72E81" w:rsidRPr="00F72E81" w:rsidRDefault="00F72E81" w:rsidP="00F72E81">
      <w:pPr>
        <w:spacing w:before="120" w:after="120" w:line="360" w:lineRule="auto"/>
        <w:jc w:val="both"/>
        <w:outlineLvl w:val="2"/>
        <w:rPr>
          <w:rFonts w:ascii="Times New Roman" w:eastAsia="Calibri" w:hAnsi="Times New Roman" w:cs="Times New Roman"/>
          <w:color w:val="5B9BD5"/>
          <w:sz w:val="24"/>
          <w:szCs w:val="24"/>
        </w:rPr>
      </w:pPr>
      <w:r w:rsidRPr="00F72E81">
        <w:rPr>
          <w:rFonts w:ascii="Times New Roman" w:eastAsia="Calibri" w:hAnsi="Times New Roman" w:cs="Times New Roman"/>
          <w:b/>
          <w:smallCaps/>
          <w:color w:val="2E74B5"/>
          <w:sz w:val="24"/>
          <w:szCs w:val="24"/>
        </w:rPr>
        <w:t>Fogalmak</w:t>
      </w:r>
    </w:p>
    <w:p w14:paraId="12895DFA" w14:textId="77777777" w:rsidR="00F72E81" w:rsidRPr="00F72E81" w:rsidRDefault="00F72E81" w:rsidP="00F72E81">
      <w:pPr>
        <w:tabs>
          <w:tab w:val="left" w:pos="3915"/>
        </w:tabs>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bélcsatorna, légutak, légzőmozgások, légszennyezés, szív, keringési rendszer, vér, magas vérnyomás betegség, infarktusveszély, agyvérzés, kiválasztó szervrendszer</w:t>
      </w:r>
    </w:p>
    <w:p w14:paraId="3AE6FD9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4A9A4A90"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A test belső szervei elhelyezkedésének tanulmányozása emberi torzó maketten</w:t>
      </w:r>
    </w:p>
    <w:p w14:paraId="1C2B5A92"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Az emésztés és felszívódás helyéről és működéseiről folyamatábra rajzolása</w:t>
      </w:r>
    </w:p>
    <w:p w14:paraId="463E47DD"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lastRenderedPageBreak/>
        <w:t>Vércukorszint mérése, az eredmények értékelése</w:t>
      </w:r>
    </w:p>
    <w:p w14:paraId="5E57C54C"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 xml:space="preserve">A cukor-, zsír- és fehérjeemésztésre vonatkozó egyszerűbb biokémiai kísérlet elvégzése </w:t>
      </w:r>
    </w:p>
    <w:p w14:paraId="6838D08B"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A keringési szervrendszer működésével összefüggő mérések (pl. vérnyomásmérés, pulzusszámmérések) elvégzése, következtetések levonása</w:t>
      </w:r>
    </w:p>
    <w:p w14:paraId="66A55FD3"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A légzési szervrendszer működésével összefüggő megfigyelések és egyszerűbb mérések elvégzése (pl. légzésszámváltozás, kilélegzett levegő CO</w:t>
      </w:r>
      <w:r w:rsidRPr="00F72E81">
        <w:rPr>
          <w:rFonts w:ascii="Times New Roman" w:eastAsia="Calibri" w:hAnsi="Times New Roman" w:cs="Times New Roman"/>
          <w:bCs/>
          <w:sz w:val="24"/>
          <w:szCs w:val="24"/>
          <w:vertAlign w:val="subscript"/>
          <w:lang w:eastAsia="hu-HU"/>
        </w:rPr>
        <w:t>2</w:t>
      </w:r>
      <w:r w:rsidRPr="00F72E81">
        <w:rPr>
          <w:rFonts w:ascii="Times New Roman" w:eastAsia="Calibri" w:hAnsi="Times New Roman" w:cs="Times New Roman"/>
          <w:bCs/>
          <w:sz w:val="24"/>
          <w:szCs w:val="24"/>
          <w:lang w:eastAsia="hu-HU"/>
        </w:rPr>
        <w:t>-tartalma, vitálkapacitás-mérő készítése stb.)</w:t>
      </w:r>
    </w:p>
    <w:p w14:paraId="715A211A"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A dohányzás káros hatásainak megismertetése kiselőadások, tanulói prezentációk során, érveléssel a saját és mások egészségmegőrzése érdekében</w:t>
      </w:r>
    </w:p>
    <w:p w14:paraId="29B4E186"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Emésztőenzimek működésének vizsgálata</w:t>
      </w:r>
    </w:p>
    <w:p w14:paraId="1B3CADEB"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Az epe és mosogatószer hatásának összehasonlító vizsgálata</w:t>
      </w:r>
    </w:p>
    <w:p w14:paraId="01E8DADB"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Táplálkozási allergiák esetében alkalmazható étrendek készítése</w:t>
      </w:r>
    </w:p>
    <w:p w14:paraId="5D20A5CD"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Élelmiszerek só- és cukortartalmának vizsgálata</w:t>
      </w:r>
    </w:p>
    <w:p w14:paraId="488583B0" w14:textId="77777777" w:rsidR="00F72E81" w:rsidRPr="00F72E81" w:rsidRDefault="00F72E81" w:rsidP="00F72E81">
      <w:pPr>
        <w:widowControl w:val="0"/>
        <w:numPr>
          <w:ilvl w:val="0"/>
          <w:numId w:val="16"/>
        </w:numPr>
        <w:spacing w:after="120" w:line="360" w:lineRule="auto"/>
        <w:contextualSpacing/>
        <w:jc w:val="both"/>
        <w:rPr>
          <w:rFonts w:ascii="Times New Roman" w:eastAsia="Calibri" w:hAnsi="Times New Roman" w:cs="Times New Roman"/>
          <w:bCs/>
          <w:sz w:val="24"/>
          <w:szCs w:val="24"/>
          <w:lang w:eastAsia="hu-HU"/>
        </w:rPr>
      </w:pPr>
      <w:r w:rsidRPr="00F72E81">
        <w:rPr>
          <w:rFonts w:ascii="Times New Roman" w:eastAsia="Calibri" w:hAnsi="Times New Roman" w:cs="Times New Roman"/>
          <w:bCs/>
          <w:sz w:val="24"/>
          <w:szCs w:val="24"/>
          <w:lang w:eastAsia="hu-HU"/>
        </w:rPr>
        <w:t>Az infarktus és az agyi keringési zavarok korai jeleinek összegyűjtése, összefoglaló esetleírások elemzése</w:t>
      </w:r>
    </w:p>
    <w:p w14:paraId="4519DC17"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Emberi szervezet felépítése és működése – III. Érzékelés, szabályozás</w:t>
      </w:r>
    </w:p>
    <w:p w14:paraId="0C1D4071"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0070C0"/>
          <w:sz w:val="24"/>
          <w:szCs w:val="24"/>
        </w:rPr>
        <w:t>Óraszám:</w:t>
      </w:r>
      <w:r w:rsidRPr="00F72E81">
        <w:rPr>
          <w:rFonts w:ascii="Times New Roman" w:eastAsia="Calibri" w:hAnsi="Times New Roman" w:cs="Times New Roman"/>
          <w:color w:val="0070C0"/>
          <w:sz w:val="24"/>
          <w:szCs w:val="24"/>
        </w:rPr>
        <w:t xml:space="preserve"> </w:t>
      </w:r>
      <w:r w:rsidRPr="00F72E81">
        <w:rPr>
          <w:rFonts w:ascii="Times New Roman" w:eastAsia="Calibri" w:hAnsi="Times New Roman" w:cs="Times New Roman"/>
          <w:b/>
          <w:bCs/>
          <w:sz w:val="24"/>
          <w:szCs w:val="24"/>
        </w:rPr>
        <w:t>12 óra</w:t>
      </w:r>
    </w:p>
    <w:p w14:paraId="593DD99C"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34D2161B"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7AA6DAE1"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6E27D81B"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099A7315"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 magyarázatára előfeltevést fogalmaz meg, ennek bizonyítására vagy cáfolatára kísérletet tervez és kivitelez, azonosítja és beállítja a kísérleti változókat, megfigyeléseket és méréseket végez;</w:t>
      </w:r>
    </w:p>
    <w:p w14:paraId="053D9611"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és példákkal igazolja a különféle szintű biológiai szabályozás szerepét az élő rendszerek normál működési állapotának fenntartásában;</w:t>
      </w:r>
    </w:p>
    <w:p w14:paraId="26B2CED0"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34B4C3BA"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egyénileg és másokkal együttműködve célszerűen és biztonságosan alkalmaz biológiai vizsgálati módszereket, ismeri a fénymikroszkóp működésének alapelvét, képes azt használni;</w:t>
      </w:r>
    </w:p>
    <w:p w14:paraId="15C578F6"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környezeti állapot és az ember egészsége közötti összefüggéseket, azonosítja az ember egészségét veszélyeztető tényezőket, felismeri a megelőzés lehetőségeit, érvényesíti az elővigyázatosság elvét;</w:t>
      </w:r>
    </w:p>
    <w:p w14:paraId="53BE264B"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szervrendszerek felépítésének és működésének elemzése alapján magyarázza az emberi szervezet anyagforgalmi, energetikai és információs működésének biológiai alapjait.</w:t>
      </w:r>
    </w:p>
    <w:p w14:paraId="40CFFC8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06180630"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b/>
          <w:bCs/>
          <w:sz w:val="24"/>
          <w:szCs w:val="24"/>
          <w:lang w:eastAsia="hu-HU"/>
        </w:rPr>
      </w:pPr>
      <w:r w:rsidRPr="00F72E81">
        <w:rPr>
          <w:rFonts w:ascii="Times New Roman" w:eastAsia="Calibri" w:hAnsi="Times New Roman" w:cs="Times New Roman"/>
          <w:sz w:val="24"/>
          <w:szCs w:val="24"/>
          <w:lang w:eastAsia="hu-HU"/>
        </w:rPr>
        <w:t>az ideg-, hormon- és immunrendszer elemzése alapján magyarázza az emberi szervezet információs rendszerének biológiai alapjait.</w:t>
      </w:r>
    </w:p>
    <w:p w14:paraId="62B220EC"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66A5F47E"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bőr, a szem és a fül felépítése és érzékelő működésének vizsgálata, a leggyakoribb érzékszervi megbetegedések okainak és megelőzési lehetőségeinek áttekintése</w:t>
      </w:r>
    </w:p>
    <w:p w14:paraId="07A18228"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Reflextípusok megkülönböztetése, elvégzett reflexvizsgálatok értelmezése</w:t>
      </w:r>
    </w:p>
    <w:p w14:paraId="5A0B0016"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hormonrendszer szabályozó szerepének értelmezése, az agyalapi mirigy, a mellékvese, a hasnyálmirigy és a pajzsmirigy által termelt hormonok hatásainak elemzése</w:t>
      </w:r>
    </w:p>
    <w:p w14:paraId="730F37BC"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 központi és környéki idegrendszerének megismerése konkrét példákon keresztül (pl. mozgásszabályozás, vérnyomás-szabályozás, a vércukorszint és a vér ozmotikus koncentrációjának szabályozása)</w:t>
      </w:r>
    </w:p>
    <w:p w14:paraId="29DA2F25"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immunrendszer felépítésének és működésének elemzése animációk alapján, a fertőzés, a gyulladás, az allergia kialakulására vonatkozó tudományos cikkek elemzése, a betegségek kialakulásának megelőzésére, csökkentésére irányuló egyéni cselekvési lehetőségek számbavétele</w:t>
      </w:r>
    </w:p>
    <w:p w14:paraId="324F5E0F"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29D82118"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mechanikai és hőérzékelés, reflex, látás, szemhibák és -betegségek; hallás, külső, középső, belső fül; egyensúlyozás, hormon, agyalapi mirigy, hasnyálmirigy, mellékvese, pajzsmirigy, központi és környéki idegrendszer, immunrendszer, immunválasz, kórokozó, antigén, antitest, védőoltás, gyulladás, allergia, bőrflóra, fertőzés, járvány</w:t>
      </w:r>
    </w:p>
    <w:p w14:paraId="637A5FAC"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68B52E09"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Hideg- és melegpontok vizsgálata az emberi bőrfelszínen (páros gyakorlat)</w:t>
      </w:r>
    </w:p>
    <w:p w14:paraId="09B40656"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bőr 1 cm</w:t>
      </w:r>
      <w:r w:rsidRPr="00F72E81">
        <w:rPr>
          <w:rFonts w:ascii="Times New Roman" w:eastAsia="Calibri" w:hAnsi="Times New Roman" w:cs="Times New Roman"/>
          <w:sz w:val="24"/>
          <w:szCs w:val="24"/>
          <w:vertAlign w:val="superscript"/>
          <w:lang w:eastAsia="hu-HU"/>
        </w:rPr>
        <w:t>2</w:t>
      </w:r>
      <w:r w:rsidRPr="00F72E81">
        <w:rPr>
          <w:rFonts w:ascii="Times New Roman" w:eastAsia="Calibri" w:hAnsi="Times New Roman" w:cs="Times New Roman"/>
          <w:sz w:val="24"/>
          <w:szCs w:val="24"/>
          <w:lang w:eastAsia="hu-HU"/>
        </w:rPr>
        <w:t>-nyi területén elhelyezkedő nyomáspontok vizsgálata (kétpontküszöb-térkép)</w:t>
      </w:r>
    </w:p>
    <w:p w14:paraId="5A63B668"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 közel- és távollátás modellezése lencsékkel</w:t>
      </w:r>
    </w:p>
    <w:p w14:paraId="3E599138"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Vakfolt kimutatásának gyakorlása</w:t>
      </w:r>
    </w:p>
    <w:p w14:paraId="0D24D83B"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csiga frekvenciafelfogó működésének modellezése</w:t>
      </w:r>
    </w:p>
    <w:p w14:paraId="5987FC77"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Alapvető reflexműködéseink (pl. térdreflex, pupillareflex) vizsgálata</w:t>
      </w:r>
    </w:p>
    <w:p w14:paraId="50ED4170"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Folyamatábra szerkesztése egy konkrét hormonális szabályozás megvalósulásáról </w:t>
      </w:r>
    </w:p>
    <w:p w14:paraId="38F44838"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Bemutató ábrák készítése (poszteren vagy számítógépes animáción) különböző szabályozási folyamatokról (pl: vérnyomás-, testhőmérséklet-, légzés-, vércukorszint-szabályozás stb.)</w:t>
      </w:r>
    </w:p>
    <w:p w14:paraId="0E8360B7"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 poszter készítése a hormonális megbetegedésekről</w:t>
      </w:r>
    </w:p>
    <w:p w14:paraId="6122142F"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immunrendszer felépítésének és működésének elemzése filmek, animációk és/vagy ábrák alapján</w:t>
      </w:r>
    </w:p>
    <w:p w14:paraId="736D48C1"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Kiselőadások készítése történelmi és jelenkori világjárványokról, az okok és a megelőzési, védekezési módok feltárása</w:t>
      </w:r>
    </w:p>
    <w:p w14:paraId="428D13B7"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Kiselőadások készítése a hazai kötelező védőoltások szerepéről és azok hiánya miatt kialakuló betegségekről</w:t>
      </w:r>
    </w:p>
    <w:p w14:paraId="393A3A35" w14:textId="77777777" w:rsidR="00F72E81" w:rsidRPr="00F72E81" w:rsidRDefault="00F72E81" w:rsidP="00F72E81">
      <w:pPr>
        <w:spacing w:before="360" w:after="0" w:line="360" w:lineRule="auto"/>
        <w:jc w:val="both"/>
        <w:rPr>
          <w:rFonts w:ascii="Times New Roman" w:eastAsia="Calibri" w:hAnsi="Times New Roman" w:cs="Times New Roman"/>
          <w:b/>
          <w:color w:val="0070C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Az emberi nemek és a szaporodás biológiai alapjai</w:t>
      </w:r>
    </w:p>
    <w:p w14:paraId="09D7DE38"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7 óra</w:t>
      </w:r>
    </w:p>
    <w:p w14:paraId="3974D17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51941114"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3860001C"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55F115D3"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jelenségek vizsgálata során digitális szöveget, képet, videót keres, értelmez és felhasznál, vizsgálja azok megbízhatóságát, jogszerű és etikus felhasználhatóságát;</w:t>
      </w:r>
    </w:p>
    <w:p w14:paraId="1CDF2FD3"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393A61E8"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és példákkal igazolja a különféle szintű biológiai szabályozás szerepét az élő rendszerek normál működési állapotának fenntartásában;</w:t>
      </w:r>
    </w:p>
    <w:p w14:paraId="0FCADA39"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alkot.</w:t>
      </w:r>
    </w:p>
    <w:p w14:paraId="7422877C"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6BB48486"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ismeri a férfi és a női nemi szervek felépítését és működését, a másodlagos nemi jellegeket </w:t>
      </w:r>
      <w:r w:rsidRPr="00F72E81">
        <w:rPr>
          <w:rFonts w:ascii="Times New Roman" w:eastAsia="Calibri" w:hAnsi="Times New Roman" w:cs="Times New Roman"/>
          <w:sz w:val="24"/>
          <w:szCs w:val="24"/>
          <w:lang w:eastAsia="hu-HU"/>
        </w:rPr>
        <w:lastRenderedPageBreak/>
        <w:t>és azok kialakulási folyamatát, ismereteit összekapcsolja a szaporító szervrendszer egészségtanával;</w:t>
      </w:r>
    </w:p>
    <w:p w14:paraId="074CF8DA"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ismereteit is figyelembe véve értékeli az emberi szexualitás párkapcsolattal és tudatos családtervezéssel összefüggő jelentőségét;</w:t>
      </w:r>
    </w:p>
    <w:p w14:paraId="2EF37387"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fogamzásgátlók hatékonyságáról szóló információkat, a személyre szabott, orvosilag ellenőrzött fogamzásgátlás fontosságát;</w:t>
      </w:r>
    </w:p>
    <w:p w14:paraId="4CA3BB96"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ismeri a fogamzás feltételeit, a terhesség jeleit, bemutatja a magzat fejlődésének szakaszait, értékeli a terhesség alatti egészséges életmód jelentőségét; </w:t>
      </w:r>
    </w:p>
    <w:p w14:paraId="40605683"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felsorolja az emberi egyedfejlődés főbb szakaszait, magyarázza, hogyan és miért változik a szervezetünk az életkor előrehaladásával, értékeli a fejlődési szakaszok egészségvédelmi szempontjait, önmagát is elhelyezve ebben a rendszerben.</w:t>
      </w:r>
    </w:p>
    <w:p w14:paraId="4AE3C471"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1EF40FA0"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nemek kromoszómák (X, Y) általi meghatározottságának ismerete</w:t>
      </w:r>
    </w:p>
    <w:p w14:paraId="1408282C"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nemi jellegek és működések hormonok általi szabályozottságának megértése, a főbb hormonok és hatásaik azonosítása</w:t>
      </w:r>
    </w:p>
    <w:p w14:paraId="17F9D88F"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elsődleges és másodlagos nemi jelleg fogalmi értelmezése, biológiai szempontú leírása</w:t>
      </w:r>
    </w:p>
    <w:p w14:paraId="66F59EBE"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női és a férfi szaporodási szervrendszer szerveinek (külső és belső nemi szervek) megismerése, a felépítés és a működés összekapcsolása</w:t>
      </w:r>
    </w:p>
    <w:p w14:paraId="77D7D316"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menstruációs ciklus hormonális szabályozásának értelmezése</w:t>
      </w:r>
    </w:p>
    <w:p w14:paraId="2DC9DAB2"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szexualitás, a nemi kapcsolatok biológiai alapjainak megismerése, a szexualitás egyéni boldogsággal, párkapcsolatokkal összefüggő funkcióinak megbeszélése</w:t>
      </w:r>
    </w:p>
    <w:p w14:paraId="33D7A120"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biztonságos nemi élet fontosságának felismerése, a nemi betegségek megelőzési módjainak megismerése, a nemi higiénia gyakorlati szempontjainak áttekintése</w:t>
      </w:r>
    </w:p>
    <w:p w14:paraId="724D26E2"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családtervezésről meglévő előzetes tudás felszínre hozása, etikai szempontú megbeszélése</w:t>
      </w:r>
    </w:p>
    <w:p w14:paraId="14D99946"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Mechanikai és hormonális fogamzásgátlás mechanizmusainak értelmezése és elemzése</w:t>
      </w:r>
    </w:p>
    <w:p w14:paraId="7AD9DEEE"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fogamzás feltételeinek, folyamatának megismerése, a terhesség kezdeti jeleinek megbeszélése, a terhességi vizsgálatok biológiai hátterének értelmezése</w:t>
      </w:r>
    </w:p>
    <w:p w14:paraId="134A3BC3"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terhességi szűrővizsgálatok formáinak megismerése és összehasonlítása</w:t>
      </w:r>
    </w:p>
    <w:p w14:paraId="21E35F84"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várandósság alatti élettani, hormonális változások értelmezése és elemzése</w:t>
      </w:r>
    </w:p>
    <w:p w14:paraId="2AD3FCDB"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embrionális és a magzati fejlődés biológiai történéseinek elemzése, a folyamatok anatómiai és időbeli elhelyezése</w:t>
      </w:r>
    </w:p>
    <w:p w14:paraId="2198365A"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szülés szakaszai, a folyamat során végbemenő élettani változások, működések elemzése</w:t>
      </w:r>
    </w:p>
    <w:p w14:paraId="6769D789"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 születés utáni egyedfejlődés főbb szakaszainak vázlatos áttekintése, a jellegzetes élettani és pszichikai változások azonosítása</w:t>
      </w:r>
    </w:p>
    <w:p w14:paraId="627E8F7D"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gyermekek megfelelő testi, értelmi, érzelmi és erkölcsi fejlődését biztosító családi és társadalmi hatások megbeszélése</w:t>
      </w:r>
    </w:p>
    <w:p w14:paraId="2C539DC1"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gyermekgondozás társadalmi szinten kialakult segítő szolgálatainak és egyéb formáinak áttekintése, a gyermekorvosi és a védőnői hálózat működésének megismerése</w:t>
      </w:r>
    </w:p>
    <w:p w14:paraId="1ED7CBCF"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veleszületett rendellenességek biológiai hátterének értelmezése, a gyakoribb formák bemutatása, az ezzel kapcsolatos genetikai és magzati vizsgálati lehetőségek áttekintése</w:t>
      </w:r>
    </w:p>
    <w:p w14:paraId="57B27DB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758ECF0B"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nemi kromoszómák, nemi jellegek, ivari őssejtek, here, hímivarsejt, tesztoszteron, petefészek, petesejt, peteérés, méh, menstruáció, zigóta, embrió, magzatburok, magzat, fogamzás és fogamzásgátlás, családtervezés, FSH, LH, progeszteron, ösztrogén, HCG, veleszületett rendellenességek, magzati szűrővizsgálatok</w:t>
      </w:r>
    </w:p>
    <w:p w14:paraId="02A9BDDB"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44E51A8E"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nemi jellegeket és az egyedfejlődés során tapasztalható változásokat összehasonlító táblázat készítése</w:t>
      </w:r>
    </w:p>
    <w:p w14:paraId="24388292"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elsődleges nemi szervek felépítését és működését bemutató ábrák, animációk elemzése</w:t>
      </w:r>
    </w:p>
    <w:p w14:paraId="26F5E25F"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Szaporító szervrendszert jellemző szövettani metszetek vizsgálata (méh, petefészek, here, ivarsejtek)</w:t>
      </w:r>
    </w:p>
    <w:p w14:paraId="41FA2D5B"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menstruációs ciklus hormonális periódusait bemutató ábrák, animációk keresése és értelmezése</w:t>
      </w:r>
    </w:p>
    <w:p w14:paraId="35AAC38B"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Mechanikai és hormonális fogamzásgátlás módszereinek összehasonlítása és elemzése</w:t>
      </w:r>
    </w:p>
    <w:p w14:paraId="731C69E9"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Terhességi szűrővizsgálatok módjainak megismerése kiselőadások formájában vagy védőnői előadás során</w:t>
      </w:r>
    </w:p>
    <w:p w14:paraId="2417F540"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Bemutató készítése az embrionális és magzati fejlődés főbb szakaszairól</w:t>
      </w:r>
    </w:p>
    <w:p w14:paraId="4628576A"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Családtervezési módszerek megismerése szakember előadásában és/vagy tanulói kiselőadások formájában</w:t>
      </w:r>
    </w:p>
    <w:p w14:paraId="14AE5C12"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Nőgyógyász előadása a fogamzás, a fogamzásgátlás, a terhesség, a szülés folyamatairól és a magzati szűrővizsgálatok módjairól</w:t>
      </w:r>
    </w:p>
    <w:p w14:paraId="000EDADC" w14:textId="77777777" w:rsidR="00F72E81" w:rsidRPr="00F72E81" w:rsidRDefault="00F72E81" w:rsidP="00F72E81">
      <w:pPr>
        <w:spacing w:before="360" w:after="0" w:line="360" w:lineRule="auto"/>
        <w:ind w:left="1049" w:hanging="1049"/>
        <w:jc w:val="both"/>
        <w:rPr>
          <w:rFonts w:ascii="Times New Roman" w:eastAsia="Calibri" w:hAnsi="Times New Roman" w:cs="Times New Roman"/>
          <w:bCs/>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 viselkedés biológiai alapjai, a lelki egyensúly és a testi állapot összefüggése</w:t>
      </w:r>
    </w:p>
    <w:p w14:paraId="54EEE5DD"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sz w:val="24"/>
          <w:szCs w:val="24"/>
        </w:rPr>
        <w:t xml:space="preserve">11 </w:t>
      </w:r>
      <w:r w:rsidRPr="00F72E81">
        <w:rPr>
          <w:rFonts w:ascii="Times New Roman" w:eastAsia="Calibri" w:hAnsi="Times New Roman" w:cs="Times New Roman"/>
          <w:b/>
          <w:bCs/>
          <w:sz w:val="24"/>
          <w:szCs w:val="24"/>
        </w:rPr>
        <w:t>óra</w:t>
      </w:r>
    </w:p>
    <w:p w14:paraId="6BF5351D"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lastRenderedPageBreak/>
        <w:t>Tanulási eredmények</w:t>
      </w:r>
      <w:r w:rsidRPr="00F72E81" w:rsidDel="002975E4">
        <w:rPr>
          <w:rFonts w:ascii="Times New Roman" w:eastAsia="Calibri" w:hAnsi="Times New Roman" w:cs="Times New Roman"/>
          <w:b/>
          <w:smallCaps/>
          <w:color w:val="2E74B5"/>
          <w:sz w:val="24"/>
          <w:szCs w:val="24"/>
        </w:rPr>
        <w:t xml:space="preserve"> </w:t>
      </w:r>
    </w:p>
    <w:p w14:paraId="39037B3E"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559BCDF7" w14:textId="77777777" w:rsidR="00F72E81" w:rsidRPr="00F72E81" w:rsidRDefault="00F72E81" w:rsidP="00F72E81">
      <w:pPr>
        <w:widowControl w:val="0"/>
        <w:numPr>
          <w:ilvl w:val="0"/>
          <w:numId w:val="6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553971C4" w14:textId="77777777" w:rsidR="00F72E81" w:rsidRPr="00F72E81" w:rsidRDefault="00F72E81" w:rsidP="00F72E81">
      <w:pPr>
        <w:widowControl w:val="0"/>
        <w:numPr>
          <w:ilvl w:val="0"/>
          <w:numId w:val="6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17CE61C5" w14:textId="77777777" w:rsidR="00F72E81" w:rsidRPr="00F72E81" w:rsidRDefault="00F72E81" w:rsidP="00F72E81">
      <w:pPr>
        <w:widowControl w:val="0"/>
        <w:numPr>
          <w:ilvl w:val="0"/>
          <w:numId w:val="6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tudományos és áltudományos közlések lényegi jellemzőit, ezek megkülönböztetésének képességét életvitelének alakításában is alkalmazza;</w:t>
      </w:r>
    </w:p>
    <w:p w14:paraId="638975D1" w14:textId="77777777" w:rsidR="00F72E81" w:rsidRPr="00F72E81" w:rsidRDefault="00F72E81" w:rsidP="00F72E81">
      <w:pPr>
        <w:widowControl w:val="0"/>
        <w:numPr>
          <w:ilvl w:val="0"/>
          <w:numId w:val="6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értékeli és példákkal igazolja a különféle szintű biológiai szabályozások szerepét az élő rendszerek normál működési állapotának fenntartásában; </w:t>
      </w:r>
    </w:p>
    <w:p w14:paraId="2B79B60F" w14:textId="77777777" w:rsidR="00F72E81" w:rsidRPr="00F72E81" w:rsidRDefault="00F72E81" w:rsidP="00F72E81">
      <w:pPr>
        <w:widowControl w:val="0"/>
        <w:numPr>
          <w:ilvl w:val="0"/>
          <w:numId w:val="6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 és alkalmaz az egészségi állapot jelzésében, a betegségek felismerésében vagy egészségügyi vészhelyzetek kezelésében segítséget nyújtó mobiltelefonos applikációkat.</w:t>
      </w:r>
    </w:p>
    <w:p w14:paraId="774A1CD6"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71413134" w14:textId="77777777" w:rsidR="00F72E81" w:rsidRPr="00F72E81" w:rsidRDefault="00F72E81" w:rsidP="00F72E81">
      <w:pPr>
        <w:widowControl w:val="0"/>
        <w:numPr>
          <w:ilvl w:val="0"/>
          <w:numId w:val="6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működések alapján magyarázza a stressz fogalmát, felismeri a tartós stressz egészségre gyakorolt káros hatásait, igyekszik azt elkerülni, csökkenteni;</w:t>
      </w:r>
    </w:p>
    <w:p w14:paraId="6D0994A5" w14:textId="77777777" w:rsidR="00F72E81" w:rsidRPr="00F72E81" w:rsidRDefault="00F72E81" w:rsidP="00F72E81">
      <w:pPr>
        <w:widowControl w:val="0"/>
        <w:numPr>
          <w:ilvl w:val="0"/>
          <w:numId w:val="6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gondolkodási folyamatokat és az érzelmi és motivációs működéseket meghatározó tényezőket, értékeli az érzelmi és az értelmi fejlődés kapcsolatát;</w:t>
      </w:r>
    </w:p>
    <w:p w14:paraId="2398686B" w14:textId="77777777" w:rsidR="00F72E81" w:rsidRPr="00F72E81" w:rsidRDefault="00F72E81" w:rsidP="00F72E81">
      <w:pPr>
        <w:widowControl w:val="0"/>
        <w:numPr>
          <w:ilvl w:val="0"/>
          <w:numId w:val="6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mentális egészség jellemzőit, megérti annak feltételeit, ezek alapján megtervezi az egészségmegőrző magatartásához szükséges életviteli elemeket;</w:t>
      </w:r>
    </w:p>
    <w:p w14:paraId="28EA88B2" w14:textId="77777777" w:rsidR="00F72E81" w:rsidRPr="00F72E81" w:rsidRDefault="00F72E81" w:rsidP="00F72E81">
      <w:pPr>
        <w:widowControl w:val="0"/>
        <w:numPr>
          <w:ilvl w:val="0"/>
          <w:numId w:val="6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az idegsejtek közötti jelátviteli folyamatokat, és kapcsolatba hozza azokat a tanulás és emlékezés folyamataival, a drogok hatásmechanizmusával;</w:t>
      </w:r>
    </w:p>
    <w:p w14:paraId="488AD481" w14:textId="77777777" w:rsidR="00F72E81" w:rsidRPr="00F72E81" w:rsidRDefault="00F72E81" w:rsidP="00F72E81">
      <w:pPr>
        <w:widowControl w:val="0"/>
        <w:numPr>
          <w:ilvl w:val="0"/>
          <w:numId w:val="6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agy felépítése és funkciója alapján magyarázza az információk feldolgozásával, a tanulással összefüggő folyamatokat, értékeli a tanulási képesség jelentőségét az egyén és a közösség szempontjából;</w:t>
      </w:r>
    </w:p>
    <w:p w14:paraId="1107296A" w14:textId="77777777" w:rsidR="00F72E81" w:rsidRPr="00F72E81" w:rsidRDefault="00F72E81" w:rsidP="00F72E81">
      <w:pPr>
        <w:widowControl w:val="0"/>
        <w:numPr>
          <w:ilvl w:val="0"/>
          <w:numId w:val="6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folyamatok alapján magyarázza a függőség kialakulását, felismeri a függőségekre vezető tényezőket, ezek kockázatait és következményeit.</w:t>
      </w:r>
    </w:p>
    <w:p w14:paraId="5ACC851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731AF5C2"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viselkedés biológiai gyökereinek és emberi sajátosságainak elemzése az állatok viselkedésével történő összehasonlítás és az evolúciós megközelítés alapján</w:t>
      </w:r>
    </w:p>
    <w:p w14:paraId="6C52FFF8"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stresszhatás mértékétől és időtartamától függő élettani, viselkedésbeli változások (vészreakció, szimpatikus túlsúly) felismerése és megkülönböztetése, a legális stresszoldás melletti érvelés</w:t>
      </w:r>
    </w:p>
    <w:p w14:paraId="4732CDE5"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 gondolkodás folyamatát meghatározó tényezők bemutatása egy konkrét esetre (probléma megoldására) alkalmazva</w:t>
      </w:r>
    </w:p>
    <w:p w14:paraId="0311AD53"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mentális egészséget is figyelembe vevő (saját, családtag, barát) egészségmegőrző program megtervezése, bemutatása, mobiltelefonos applikációk felhasználása</w:t>
      </w:r>
    </w:p>
    <w:p w14:paraId="5833088A"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drogok és más függőségek okozta hatások jeleinek és mechanizmusainak értelmezése</w:t>
      </w:r>
    </w:p>
    <w:p w14:paraId="38DB899A"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idegsejt ingerelhetőségének magyarázása, fő funkcióinak értelmezése (információfelvétel, -feldolgozás, -továbbítás, -átadás), kapcsolata a tanulási és emlékezési folyamatokkal</w:t>
      </w:r>
    </w:p>
    <w:p w14:paraId="593A9FE7"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idegsejtek hálózatokba szerveződésének megértése, a magasabb rendű működésekben játszott szerepük értékelése</w:t>
      </w:r>
    </w:p>
    <w:p w14:paraId="39153B48"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Esettanulmányok, mobiltelefonos applikációk, képek alapján annak megértése, hogy a halántéklebenynek a memória kialakításában, a homloklebenynek (neokortex) a kognitív funkciókban van kiemelkedő szerepe</w:t>
      </w:r>
    </w:p>
    <w:p w14:paraId="7E90153D"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tanulás biológiai funkcióinak bemutatása, az eltérő tanulási képesség lehetséges okainak és formáinak feltérképezése, a következmények megvitatása</w:t>
      </w:r>
    </w:p>
    <w:p w14:paraId="788BCE6D" w14:textId="77777777" w:rsidR="00F72E81" w:rsidRPr="00F72E81" w:rsidRDefault="00F72E81" w:rsidP="00F72E81">
      <w:pPr>
        <w:widowControl w:val="0"/>
        <w:numPr>
          <w:ilvl w:val="0"/>
          <w:numId w:val="6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függőségek összekapcsolása biológiai tényezőkkel (genetikai hajlamok, egyes agyterületek szinapszisainak megváltozása), a függőségekből eredő kockázatok, következmények felismerése esettanulmányok alapján</w:t>
      </w:r>
    </w:p>
    <w:p w14:paraId="267B22CF"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5CF338BD"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öröklött és tanult viselkedési elemek, agresszió, altruizmus, stressz, gondolkodás, agykéreg, szinapszis, idegsejthálózat, mentálhigiéné, motiváció, tanulás, emlékezés, érzelmek, drog, függőség</w:t>
      </w:r>
    </w:p>
    <w:p w14:paraId="79D486D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69451029" w14:textId="77777777" w:rsidR="00F72E81" w:rsidRPr="00F72E81" w:rsidRDefault="00F72E81" w:rsidP="00F72E81">
      <w:pPr>
        <w:widowControl w:val="0"/>
        <w:numPr>
          <w:ilvl w:val="0"/>
          <w:numId w:val="19"/>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Konrad Lorenz és Pavlov állatkísérleteinek bemutatása beszámolók vagy filmek alapján</w:t>
      </w:r>
    </w:p>
    <w:p w14:paraId="1989E810" w14:textId="77777777" w:rsidR="00F72E81" w:rsidRPr="00F72E81" w:rsidRDefault="00F72E81" w:rsidP="00F72E81">
      <w:pPr>
        <w:widowControl w:val="0"/>
        <w:numPr>
          <w:ilvl w:val="0"/>
          <w:numId w:val="19"/>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 öröklött és tanult viselkedési elemeit bemutató példák gyűjtése, megbeszélése</w:t>
      </w:r>
    </w:p>
    <w:p w14:paraId="5A986841" w14:textId="77777777" w:rsidR="00F72E81" w:rsidRPr="00F72E81" w:rsidRDefault="00F72E81" w:rsidP="00F72E81">
      <w:pPr>
        <w:widowControl w:val="0"/>
        <w:numPr>
          <w:ilvl w:val="0"/>
          <w:numId w:val="19"/>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természetben vagy állatkertben megfigyelhető faj viselkedésében látható mintázatok (idő, tér és cselekvés) számítógépes elemzése, dokumentálása</w:t>
      </w:r>
    </w:p>
    <w:p w14:paraId="23E47988" w14:textId="77777777" w:rsidR="00F72E81" w:rsidRPr="00F72E81" w:rsidRDefault="00F72E81" w:rsidP="00F72E81">
      <w:pPr>
        <w:widowControl w:val="0"/>
        <w:numPr>
          <w:ilvl w:val="0"/>
          <w:numId w:val="19"/>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Drogok hatásmechanizmusát bemutató animációk elemzése </w:t>
      </w:r>
    </w:p>
    <w:p w14:paraId="0F1709CF" w14:textId="77777777" w:rsidR="00F72E81" w:rsidRPr="00F72E81" w:rsidRDefault="00F72E81" w:rsidP="00F72E81">
      <w:pPr>
        <w:widowControl w:val="0"/>
        <w:numPr>
          <w:ilvl w:val="0"/>
          <w:numId w:val="19"/>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Idegsejtek, idegi hálózatok működését és a drogok hatását bemutató tudományos ismerettejesztő előadások, filmek megtekintése, közös megbeszélés</w:t>
      </w:r>
    </w:p>
    <w:p w14:paraId="01E014E8" w14:textId="77777777" w:rsidR="00F72E81" w:rsidRPr="00F72E81" w:rsidRDefault="00F72E81" w:rsidP="00F72E81">
      <w:pPr>
        <w:widowControl w:val="0"/>
        <w:numPr>
          <w:ilvl w:val="0"/>
          <w:numId w:val="19"/>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Esettanulmányok elemzése az eltérő tanulási képességek lehetséges okairól</w:t>
      </w:r>
    </w:p>
    <w:p w14:paraId="0C8EBF6F"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Az egészségügyi rendszer, elsősegélynyújtás</w:t>
      </w:r>
    </w:p>
    <w:p w14:paraId="5B52ACD0"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lastRenderedPageBreak/>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10 óra</w:t>
      </w:r>
    </w:p>
    <w:p w14:paraId="0DBC8DD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1599EC9D"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D16FA68" w14:textId="77777777" w:rsidR="00F72E81" w:rsidRPr="00F72E81" w:rsidRDefault="00F72E81" w:rsidP="00F72E81">
      <w:pPr>
        <w:widowControl w:val="0"/>
        <w:numPr>
          <w:ilvl w:val="0"/>
          <w:numId w:val="6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05914A8A" w14:textId="77777777" w:rsidR="00F72E81" w:rsidRPr="00F72E81" w:rsidRDefault="00F72E81" w:rsidP="00F72E81">
      <w:pPr>
        <w:widowControl w:val="0"/>
        <w:numPr>
          <w:ilvl w:val="0"/>
          <w:numId w:val="6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 és alkalmaz az egészségi állapot jelzésében, a betegségek felismerésében vagy egészségügyi vészhelyzetek kezelésében segítséget nyújtó mobiltelefonos applikációkat;</w:t>
      </w:r>
    </w:p>
    <w:p w14:paraId="31E5530C" w14:textId="77777777" w:rsidR="00F72E81" w:rsidRPr="00F72E81" w:rsidRDefault="00F72E81" w:rsidP="00F72E81">
      <w:pPr>
        <w:widowControl w:val="0"/>
        <w:numPr>
          <w:ilvl w:val="0"/>
          <w:numId w:val="6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45AFAEB4" w14:textId="77777777" w:rsidR="00F72E81" w:rsidRPr="00F72E81" w:rsidRDefault="00F72E81" w:rsidP="00F72E81">
      <w:pPr>
        <w:widowControl w:val="0"/>
        <w:numPr>
          <w:ilvl w:val="0"/>
          <w:numId w:val="6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7FCE03D5" w14:textId="77777777" w:rsidR="00F72E81" w:rsidRPr="00F72E81" w:rsidRDefault="00F72E81" w:rsidP="00F72E81">
      <w:pPr>
        <w:widowControl w:val="0"/>
        <w:numPr>
          <w:ilvl w:val="0"/>
          <w:numId w:val="6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valós és virtuális tanulási közösségekben, másokkal együttműködve megtervez és kivitelez biológiai vizsgálatokat, projekteket.</w:t>
      </w:r>
    </w:p>
    <w:p w14:paraId="1D75F76B" w14:textId="77777777" w:rsidR="00F72E81" w:rsidRPr="00F72E81" w:rsidRDefault="00F72E81" w:rsidP="00F72E81">
      <w:pPr>
        <w:spacing w:after="0" w:line="360" w:lineRule="auto"/>
        <w:jc w:val="both"/>
        <w:rPr>
          <w:rFonts w:ascii="Times New Roman" w:eastAsia="Calibri" w:hAnsi="Times New Roman" w:cs="Times New Roman"/>
          <w:b/>
          <w:sz w:val="24"/>
          <w:szCs w:val="24"/>
        </w:rPr>
      </w:pPr>
      <w:bookmarkStart w:id="10" w:name="_Hlk10377160"/>
      <w:r w:rsidRPr="00F72E81">
        <w:rPr>
          <w:rFonts w:ascii="Times New Roman" w:eastAsia="Calibri" w:hAnsi="Times New Roman" w:cs="Times New Roman"/>
          <w:b/>
          <w:sz w:val="24"/>
          <w:szCs w:val="24"/>
        </w:rPr>
        <w:t>A témakör tanulása eredményeként a tanuló:</w:t>
      </w:r>
    </w:p>
    <w:bookmarkEnd w:id="10"/>
    <w:p w14:paraId="51A19338"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orvosi diagnosztika, a szűrővizsgálatok és védőoltások célját, lényegét, értékeli ezek szerepét a betegségek megelőzésében és a gyógyulásban;</w:t>
      </w:r>
    </w:p>
    <w:p w14:paraId="3E99B2E5"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megkülönbözteti a házi- és a szakorvosi ellátás funkcióit, ismeri az orvoshoz fordulás módját, tisztában van a kórházi ellátás indokaival, jellemzőivel;</w:t>
      </w:r>
    </w:p>
    <w:p w14:paraId="2970D615"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leggyakoribb fertőző betegségek kiváltó okait, ismeri a fertőzések elkerülésének lehetőségeit és a járványok elleni védekezés módjait;</w:t>
      </w:r>
    </w:p>
    <w:p w14:paraId="68D1A3C4"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leggyakoribb népbetegségek (pl. szívinfarktus, stroke, cukorbetegség, allergia, asztma) kockázati tényezőit, felismeri ezek kezdeti tüneteit;</w:t>
      </w:r>
    </w:p>
    <w:p w14:paraId="4D8482A0"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korábbi elsősegélynyújtással kapcsolatos ismereteinek és készségeinek alkalmazásával képes a bekövetkezett balesetet, rosszullétet felismerni, segítséget (szükség esetén mentőt) hívni, valamint elsősegélyt nyújtani;</w:t>
      </w:r>
    </w:p>
    <w:p w14:paraId="6F940798"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szervezet felépítéséről, működéséről szerzett tudását, eddigi elsősegélynyújtással kapcsolatos ismereteit és készségeit az egészséges életvitel kialakításában és az elsősegélynyújtásban alkalmazza;</w:t>
      </w:r>
    </w:p>
    <w:p w14:paraId="1CF43966"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szükség esetén képes a sérült vagy beteg személy ellátását a rendelkezésre álló eszközökkel (vagy eszköz nélkül) megkezdeni (sebellátás, vérzéscsillapítás, eszméletlen beteg ellátása, szabad légút biztosítása);</w:t>
      </w:r>
    </w:p>
    <w:p w14:paraId="604AB62D"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ismer és alkalmaz az egészségi állapot jelzésében, a betegségek felismerésében vagy </w:t>
      </w:r>
      <w:r w:rsidRPr="00F72E81">
        <w:rPr>
          <w:rFonts w:ascii="Times New Roman" w:eastAsia="Calibri" w:hAnsi="Times New Roman" w:cs="Times New Roman"/>
          <w:sz w:val="24"/>
          <w:szCs w:val="24"/>
          <w:lang w:eastAsia="hu-HU"/>
        </w:rPr>
        <w:lastRenderedPageBreak/>
        <w:t>egészségügyi vészhelyzetek kezelésében segítséget nyújtó mobiltelefonos applikációkat;</w:t>
      </w:r>
    </w:p>
    <w:p w14:paraId="2D3BB810" w14:textId="77777777" w:rsidR="00F72E81" w:rsidRPr="00F72E81" w:rsidRDefault="00F72E81" w:rsidP="00F72E81">
      <w:pPr>
        <w:widowControl w:val="0"/>
        <w:numPr>
          <w:ilvl w:val="0"/>
          <w:numId w:val="6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szükség esetén alkalmazza a felnőtt alapszintű újraélesztés műveleteit (CPR), képes félautomata defibrillátor alkalmazására.</w:t>
      </w:r>
    </w:p>
    <w:p w14:paraId="6710FDE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11E85FD5"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orvosi diagnosztika céljának, legfontosabb eljárásainak megismerése</w:t>
      </w:r>
    </w:p>
    <w:p w14:paraId="1AB11F9C"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legfontosabb laboratóriumi vizsgálatok céljának, indokoltságának, egyes módszereinek és gyógyítással kapcsolatos jelentőségének értékelése</w:t>
      </w:r>
    </w:p>
    <w:p w14:paraId="1816641D"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Egyes orvosi képalkotó eljárások céljának, alkalmazásuk indokoltságának megértése (példákon keresztül), szükségességüknek az előnyök és kockázatok mérlegelésén alapuló elfogadása</w:t>
      </w:r>
    </w:p>
    <w:p w14:paraId="2E0B681B"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különféle sugárzások okozta megbetegedések okainak elemzése, kialakulásuk csökkentésének megismerése</w:t>
      </w:r>
    </w:p>
    <w:p w14:paraId="06A596CC"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Konkrét példák, esettanulmányok és filmek alapján a különféle típusú orvosi ellátások (házi-, szakorvosi, kórházi) céljának, egymással való összefüggésének megértése</w:t>
      </w:r>
    </w:p>
    <w:p w14:paraId="1996D26C"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betegjogi képviselet lehetőségének, elérhetőségének ismerete, az igénybevétellel kapcsolatos tájékozottság megszerzése</w:t>
      </w:r>
    </w:p>
    <w:p w14:paraId="4A13498F"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gyakoribb fertőző betegségek tüneteinek felismerése, az orvoshoz fordulás szükségességének felismerése, alapszintű járványügyi ismeretek megszerzése, a népességre kiterjedő védőoltások jelentőségének értékelése</w:t>
      </w:r>
    </w:p>
    <w:p w14:paraId="60F9C1FF"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Preventív szemléletű egészségműveltség kialakítása, a gyakoribb népbetegségek életmóddal összefüggő kockázati tényezőinek ismeretén alapuló életvitel kialakítása</w:t>
      </w:r>
    </w:p>
    <w:p w14:paraId="689445AD"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XXI. századi technológiákra alapozott egészségműveltség és -tudatosság, az önmegfigyelés, az otthoni mérések (testsúly, vérnyomás, vércukor) és mobiltelefonos applikációkon alapuló monitorozás lehetőségének megismerése</w:t>
      </w:r>
    </w:p>
    <w:p w14:paraId="1B41E939"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elsősegélynyújtás és életmentés elemi szabályainak gyakorlatban történő kivitelezése szimulációk során, telefonos applikációk alkalmazása</w:t>
      </w:r>
    </w:p>
    <w:p w14:paraId="4A9CEE59"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mentőhívás lépéseinek és alapszabályainak megismerése, gyakorlása</w:t>
      </w:r>
    </w:p>
    <w:p w14:paraId="0170A07B"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klinikai halál és a biológiai halál fogalmának értelmezése, annak megértése, hogy a halál nem pillanatnyi esemény, hanem folyamat, mely visszafordítható, ha az elsősegélynyújtó haladéktalanul és szakszerűen megkezdi az újraélesztést</w:t>
      </w:r>
    </w:p>
    <w:p w14:paraId="58C9417C"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berendezés nélküli alapfokú újraélesztési eljárások megismerése és gyakorlati alkalmazása</w:t>
      </w:r>
    </w:p>
    <w:p w14:paraId="3BE211BB"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félautomata defibrillátor működési mechanizmusának megismerése és alkalmazásának </w:t>
      </w:r>
      <w:r w:rsidRPr="00F72E81">
        <w:rPr>
          <w:rFonts w:ascii="Times New Roman" w:eastAsia="Calibri" w:hAnsi="Times New Roman" w:cs="Times New Roman"/>
          <w:sz w:val="24"/>
          <w:szCs w:val="24"/>
          <w:lang w:eastAsia="hu-HU"/>
        </w:rPr>
        <w:lastRenderedPageBreak/>
        <w:t>gyakorlati elsajátítása</w:t>
      </w:r>
    </w:p>
    <w:p w14:paraId="6ACF1683"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vérzések leggyakoribb okainak és a vérzéscsillapítás módjainak megismerése, alkalmazásuk képességének megszerzése</w:t>
      </w:r>
    </w:p>
    <w:p w14:paraId="259F88CB"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Sebtípusok megismerése és a fertőtlenítés, sebellátás szabályainak gyakorlati elsajátítása</w:t>
      </w:r>
    </w:p>
    <w:p w14:paraId="744F881E"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Csonttörések típusainak, valamint a nyílt és zárt törések ellátásának megismerése</w:t>
      </w:r>
    </w:p>
    <w:p w14:paraId="2A25E5D4"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Ficam, rándulás ellátási szabályainak megismerése</w:t>
      </w:r>
    </w:p>
    <w:p w14:paraId="0AEEC478"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Égési sérülési fokozatok megismerése, összehasonlítása, az égési sérülések alapvető ellátási teendőinek megismerése</w:t>
      </w:r>
    </w:p>
    <w:p w14:paraId="04F3E9E4"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Áramütést szenvedett egyén ellátásakor szükséges alapvető teendők megismerése</w:t>
      </w:r>
    </w:p>
    <w:p w14:paraId="1C608F72"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Mérgezési tünetek megismerése és az ellátás lépéseinek gyakorlati alkalmazása</w:t>
      </w:r>
    </w:p>
    <w:p w14:paraId="3F6BC40F" w14:textId="77777777" w:rsidR="00F72E81" w:rsidRPr="00F72E81" w:rsidRDefault="00F72E81" w:rsidP="00F72E81">
      <w:pPr>
        <w:widowControl w:val="0"/>
        <w:numPr>
          <w:ilvl w:val="0"/>
          <w:numId w:val="6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Eszméletvesztést szenvedett egyén ellátási módjának megismerése</w:t>
      </w:r>
    </w:p>
    <w:p w14:paraId="244D3D68"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42397CF9"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laborvizsgálat, lelet, vérnyomás mérése, UH, röntgen, CT, MR, sugárbetegségek, betegjogok, népbetegség, fertőzés, járvány, újraélesztés, stabil oldalfekvés, defibrillátor, ájulás, sokkos állapot,</w:t>
      </w:r>
      <w:r w:rsidRPr="00F72E81" w:rsidDel="00B17563">
        <w:rPr>
          <w:rFonts w:ascii="Times New Roman" w:eastAsia="Calibri" w:hAnsi="Times New Roman" w:cs="Times New Roman"/>
          <w:sz w:val="24"/>
          <w:szCs w:val="24"/>
        </w:rPr>
        <w:t xml:space="preserve"> </w:t>
      </w:r>
      <w:r w:rsidRPr="00F72E81">
        <w:rPr>
          <w:rFonts w:ascii="Times New Roman" w:eastAsia="Calibri" w:hAnsi="Times New Roman" w:cs="Times New Roman"/>
          <w:sz w:val="24"/>
          <w:szCs w:val="24"/>
        </w:rPr>
        <w:t>vérzéstípusok, fertőtlenítés, csonttöréstípusok, ficam, égési sérülések fokozatai, mérgezések típusai</w:t>
      </w:r>
    </w:p>
    <w:p w14:paraId="327C2D28"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60DD230F"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egészséges életmód fenntartását szolgáló mobilapplikációk megismerése, értelmezése, elemzése, alkalmazásuk kritikai megítélése</w:t>
      </w:r>
    </w:p>
    <w:p w14:paraId="1E96D3E3"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Alapvető egészségügyi mérések (vérnyomásmérés, vércukorszintmérés) elvégzése, érvelés a rendszeres vizsgálatok és a betegségmegelőzés közötti összefüggésről</w:t>
      </w:r>
    </w:p>
    <w:p w14:paraId="1B4B7259"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Egészségügyi törvény betegjogokra vonatkozó részeit bemutató kiselőadás megtartása</w:t>
      </w:r>
    </w:p>
    <w:p w14:paraId="386E93BA"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Teljes laborvizsgálati lap értelmezése szakember segítségével</w:t>
      </w:r>
    </w:p>
    <w:p w14:paraId="052626C8"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Iskolai egészségnap vagy tematikus hét szervezése, ennek keretében szakemberek előadásai a betegellátás fokozatairól, módjairól</w:t>
      </w:r>
    </w:p>
    <w:p w14:paraId="23AA82D3"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orvosi képalkotó eljárások (röntgen, ultrahang, CT, MR) működésének és diagnosztikai jelentőségének bemutatása tanulói prezentációkban</w:t>
      </w:r>
    </w:p>
    <w:p w14:paraId="5F69AD05"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szűrővizsgálatok rendszerének és szükségességének megismerése</w:t>
      </w:r>
    </w:p>
    <w:p w14:paraId="741F86E2"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Elsősegélynyújtást igénylő helyzetek megbeszélése, ezekkel kapcsolatos gyakorlatok elvégzése</w:t>
      </w:r>
    </w:p>
    <w:p w14:paraId="788685C8" w14:textId="77777777" w:rsidR="00F72E81" w:rsidRPr="00F72E81" w:rsidRDefault="00F72E81" w:rsidP="00F72E81">
      <w:pPr>
        <w:widowControl w:val="0"/>
        <w:numPr>
          <w:ilvl w:val="0"/>
          <w:numId w:val="15"/>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Újraélesztési protokoll és félautomata defibrillátor alkalmazásának gyakorlása</w:t>
      </w:r>
    </w:p>
    <w:p w14:paraId="5BC74942" w14:textId="77777777" w:rsidR="00F72E81" w:rsidRPr="00F72E81" w:rsidRDefault="00F72E81" w:rsidP="00F72E81">
      <w:pPr>
        <w:spacing w:before="360" w:after="0" w:line="360" w:lineRule="auto"/>
        <w:jc w:val="both"/>
        <w:rPr>
          <w:rFonts w:ascii="Times New Roman" w:eastAsia="Calibri" w:hAnsi="Times New Roman" w:cs="Times New Roman"/>
          <w:color w:val="0070C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Az élőhelyek jellemzői, alkalmazkodás, az életközösségek biológiai sokfélesége</w:t>
      </w:r>
    </w:p>
    <w:p w14:paraId="07524FB5"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lastRenderedPageBreak/>
        <w:t xml:space="preserve"> 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12 óra</w:t>
      </w:r>
    </w:p>
    <w:p w14:paraId="7BC8875A"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56FD752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5484B4A2"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021285AB"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1B9EAA4B"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elvégzett vagy elemzett biológiai vizsgálatok során elvégzi az adatrögzítés és -rendezés műveleteit,</w:t>
      </w:r>
      <w:r w:rsidRPr="00F72E81" w:rsidDel="00A87D19">
        <w:rPr>
          <w:rFonts w:ascii="Times New Roman" w:eastAsia="Calibri" w:hAnsi="Times New Roman" w:cs="Times New Roman"/>
          <w:sz w:val="24"/>
          <w:szCs w:val="24"/>
          <w:lang w:eastAsia="hu-HU"/>
        </w:rPr>
        <w:t xml:space="preserve"> </w:t>
      </w:r>
      <w:r w:rsidRPr="00F72E81">
        <w:rPr>
          <w:rFonts w:ascii="Times New Roman" w:eastAsia="Calibri" w:hAnsi="Times New Roman" w:cs="Times New Roman"/>
          <w:sz w:val="24"/>
          <w:szCs w:val="24"/>
          <w:lang w:eastAsia="hu-HU"/>
        </w:rPr>
        <w:t>ennek alapján tényekkel alátámasztott következtetéseket von le;</w:t>
      </w:r>
    </w:p>
    <w:p w14:paraId="30F7C96E"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természetes élőhelyeket veszélyeztető tényezőket, kifejti álláspontját az élőhelyvédelem szükségességéről, egyéni és társadalmi megvalósításának lehetőségeiről;</w:t>
      </w:r>
    </w:p>
    <w:p w14:paraId="2CF744B3"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rendszerek működése (anyagkörforgás, energiaáramlás) és a biológiai sokféleség közötti kapcsolatot, konkrét életközösségek vizsgálata alapján táplálkozási piramist, hálózatot elemez;</w:t>
      </w:r>
    </w:p>
    <w:p w14:paraId="2513424C"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valós és virtuális tanulási közösségekben, másokkal együttműködve megtervez és kivitelez biológiai vizsgálatokat, projekteket;</w:t>
      </w:r>
    </w:p>
    <w:p w14:paraId="6EE32B15"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keres.</w:t>
      </w:r>
    </w:p>
    <w:p w14:paraId="1BF8BDC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3095BD49"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mutatja be a fontosabb hazai szárazföldi és vizes életközösségek típusait, azok jellemzőit és előfordulásait;</w:t>
      </w:r>
    </w:p>
    <w:p w14:paraId="7B8B5742"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másokkal együttműködve megtervezi és kivitelezi lakóhelye környezeti állapotának eseti vagy hosszabb idejű vizsgálatát, értékeli a kapott eredményeket;</w:t>
      </w:r>
    </w:p>
    <w:p w14:paraId="2B9F7298"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megfigyelések, leírások és videók alapján azonosítja a populációk közötti kölcsönhatások típusait, az ezzel összefüggő etológiai jellemzőket, bemutatja ezek jellegét, jelentőségét;</w:t>
      </w:r>
    </w:p>
    <w:p w14:paraId="1EFBEF30"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mutatókkal, bioindikációs vizsgálatokkal megvalósuló környezeti állapotelemzések céljait, adott esetben alkalmazza azok módszereit;</w:t>
      </w:r>
    </w:p>
    <w:p w14:paraId="4213C03B"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levegő-, a víz- és a talajszennyezés forrásait, a szennyező anyagok típusait és példáit, konkrét esetek alapján elemzi az életközösségekre gyakorolt hatásukat;</w:t>
      </w:r>
    </w:p>
    <w:p w14:paraId="0AC26F54"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és példákkal igazolja az állatok viselkedésének a környezethez való alkalmazkodásban játszott szerepét;</w:t>
      </w:r>
    </w:p>
    <w:p w14:paraId="60359F76" w14:textId="77777777" w:rsidR="00F72E81" w:rsidRPr="00F72E81" w:rsidRDefault="00F72E81" w:rsidP="00F72E81">
      <w:pPr>
        <w:widowControl w:val="0"/>
        <w:numPr>
          <w:ilvl w:val="0"/>
          <w:numId w:val="68"/>
        </w:numPr>
        <w:autoSpaceDE w:val="0"/>
        <w:autoSpaceDN w:val="0"/>
        <w:adjustRightInd w:val="0"/>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érti a biológiai sokféleség fogalmát, értékeli a bioszféra stabilitásának megőrzésében játszott szerepét, érti az ökológiai rendszerek működése és a biológiai sokféleség közötti kapcsolatot, konkrét életközösségek vizsgálata alapján táplálkozási piramist, hálózatot elemez;</w:t>
      </w:r>
    </w:p>
    <w:p w14:paraId="043369AE"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egyensúly fogalmát, értékeli a jelentőségét, példákkal igazolja az egyensúly felborulásának lehetséges következményeit.</w:t>
      </w:r>
    </w:p>
    <w:p w14:paraId="4369FCB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54101340"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élettelen környezeti tényező fogalmának ismerete és összekapcsolása az élettani és ökológiai tűrőképességgel</w:t>
      </w:r>
    </w:p>
    <w:p w14:paraId="07BF6F3F"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környezeti tűrőképesség általános értelmezése, típusok azonosítása példák alapján</w:t>
      </w:r>
    </w:p>
    <w:p w14:paraId="561B7411"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Élőhelyek fény-, hőmérsékleti, vízellátási és talajminőségi viszonyainak vizsgálat</w:t>
      </w:r>
    </w:p>
    <w:p w14:paraId="76408225"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levegő kémiai, fizikai jellemzőinek vizsgálata, az élőlényekre gyakorolt hatásuk elemzése</w:t>
      </w:r>
    </w:p>
    <w:p w14:paraId="23CDBAB5"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édesvízi és tengeri élőhelyek vízminőségét befolyásoló tényezők elemzése példákon keresztül</w:t>
      </w:r>
    </w:p>
    <w:p w14:paraId="26806F92"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talaj kémiai és fizikai tulajdonságainak, minőségi jellemzőinek ismerete, főbb talajtípusok összehasonlítása</w:t>
      </w:r>
    </w:p>
    <w:p w14:paraId="28450843"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eltartóképességének elemzése</w:t>
      </w:r>
    </w:p>
    <w:p w14:paraId="7B5AAC1B"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óra és a környezeti ciklusok (napi, éves) közötti összefüggés megértése, az aszpektus értelmezése</w:t>
      </w:r>
    </w:p>
    <w:p w14:paraId="608989BC"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életközösségek hosszabb távú, nem ciklikus időbeli változásának vizsgálata, a szukcesszió folyamatának értelmezése</w:t>
      </w:r>
    </w:p>
    <w:p w14:paraId="1775C9F1"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élőlények bioszférában történő elterjedését befolyásoló tényezők elemzése</w:t>
      </w:r>
    </w:p>
    <w:p w14:paraId="1CD0D175"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testfelépítés, az élettani működés és a viselkedés környezeti alkalmazkodásban játszott szerepének vizsgálata, konkrét példák elemzése</w:t>
      </w:r>
    </w:p>
    <w:p w14:paraId="1200441B"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Populációk kölcsönhatásait meghatározó viszonyok elemzése, főbb típusok azonosítása és felismerése konkrét példák alapján</w:t>
      </w:r>
    </w:p>
    <w:p w14:paraId="2F41880A"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sokféleség fogalmi értelmezése</w:t>
      </w:r>
    </w:p>
    <w:p w14:paraId="000CC55F"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ökológiai stabilitás feltételeinek és jellemzőinek vizsgálata, veszélyeztető tényezők azonosítása</w:t>
      </w:r>
    </w:p>
    <w:p w14:paraId="04FC89E8"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Esettanulmányok elemzése és készítése, helyszíni megfigyelések elvégzése, adatgyűjtés és elemzés</w:t>
      </w:r>
    </w:p>
    <w:p w14:paraId="67434C31"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élőhelyek és védett fajok megőrzése biológiai jelentőségének értékelése, az ezt </w:t>
      </w:r>
      <w:r w:rsidRPr="00F72E81">
        <w:rPr>
          <w:rFonts w:ascii="Times New Roman" w:eastAsia="Calibri" w:hAnsi="Times New Roman" w:cs="Times New Roman"/>
          <w:sz w:val="24"/>
          <w:szCs w:val="24"/>
          <w:lang w:eastAsia="hu-HU"/>
        </w:rPr>
        <w:lastRenderedPageBreak/>
        <w:t>támogató egyéni és társadalmi cselekvési lehetőségek áttekintése, sikeres példák gyűjtése</w:t>
      </w:r>
    </w:p>
    <w:p w14:paraId="1BCEE32A"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6AED9115"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tűrőképesség, biológiai óra, aszpektus, aerob és anaerob környezet, vízminőség, talajminőség, szukcesszió, kommenzalizmus, szimbiózis, antibiózis, versengés, parazitizmus, zsákmányszerzés, ökológiai stabilitás, biológiai sokféleség, védett fajok, fajmegőrző program</w:t>
      </w:r>
    </w:p>
    <w:p w14:paraId="36E3AFC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57DAC3A6"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intézmény közelében lévő természeti terület abiotikus tényezőinek mérése, aspektusainak vizsgálata, az adatok rögzítése és elemzése</w:t>
      </w:r>
    </w:p>
    <w:p w14:paraId="7E90A226"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iskola környezetében lévő környezetszennyező források feltérképezése</w:t>
      </w:r>
    </w:p>
    <w:p w14:paraId="0DA98CC2"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Fajok tűrőképességének grafikonokon történő összehasonlítása</w:t>
      </w:r>
    </w:p>
    <w:p w14:paraId="3C89B92E"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Különféle vízminták fizikai, kémiai és biológiai vizsgálata (nitrát/nitrit-, foszfáttartalom, vízkeménység, pH, BISEL)</w:t>
      </w:r>
    </w:p>
    <w:p w14:paraId="0A91F73A"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Különböző talajminták vízmegkötő képességének, szerves- és szervetlenanyag-tartalmának vizsgálata</w:t>
      </w:r>
    </w:p>
    <w:p w14:paraId="1CC6138F"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Ülepedő por mennyiségi vizsgálata növényi részeken, műtárgyakon</w:t>
      </w:r>
    </w:p>
    <w:p w14:paraId="75E92438"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populációk közötti kölcsönhatásokat bemutató videók keresése és elemzése </w:t>
      </w:r>
    </w:p>
    <w:p w14:paraId="0C1F7F4B"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Konkrét példák és megfigyelések alapján táblázatok készítése a populációk együttélésének módjairól</w:t>
      </w:r>
    </w:p>
    <w:p w14:paraId="2F6318F8"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Védett fajok megismerése, esetenként azonosítása határozók és mobiltelefonos applikációk segítségével</w:t>
      </w:r>
    </w:p>
    <w:p w14:paraId="07C1A8D4"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Kiselőadások tartása kihalt fajokról, kihalásuk okairól</w:t>
      </w:r>
    </w:p>
    <w:p w14:paraId="2B76927A" w14:textId="77777777" w:rsidR="00F72E81" w:rsidRPr="00F72E81" w:rsidRDefault="00F72E81" w:rsidP="00F72E81">
      <w:pPr>
        <w:spacing w:before="240" w:after="0" w:line="360" w:lineRule="auto"/>
        <w:jc w:val="both"/>
        <w:rPr>
          <w:rFonts w:ascii="Times New Roman" w:eastAsia="Calibri" w:hAnsi="Times New Roman" w:cs="Times New Roman"/>
          <w:b/>
          <w:color w:val="0070C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 Föld és a Kárpát-medence értékei</w:t>
      </w:r>
    </w:p>
    <w:p w14:paraId="7EDE1467"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10 óra</w:t>
      </w:r>
    </w:p>
    <w:p w14:paraId="28C1BB9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2B455ECD"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1F52AFFF"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42369517"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430269D3"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biológiai vonatkozású adatokat elemez, megfelelő formába rendez, ábrázol, ezek alapján </w:t>
      </w:r>
      <w:r w:rsidRPr="00F72E81">
        <w:rPr>
          <w:rFonts w:ascii="Times New Roman" w:eastAsia="Calibri" w:hAnsi="Times New Roman" w:cs="Times New Roman"/>
          <w:sz w:val="24"/>
          <w:szCs w:val="24"/>
          <w:lang w:eastAsia="hu-HU"/>
        </w:rPr>
        <w:lastRenderedPageBreak/>
        <w:t>előrejelzéseket, következtetéseket fogalmaz meg, a már ábrázolt adatokat értelmezi;</w:t>
      </w:r>
    </w:p>
    <w:p w14:paraId="4EA28EA8"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rendszerek működése (anyagkörforgás, energiaáramlás) és a biológiai sokféleség közötti kapcsolatot, konkrét életközösségek vizsgálata alapján táplálkozási piramist, hálózatot elemez;</w:t>
      </w:r>
    </w:p>
    <w:p w14:paraId="4D47960D"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természetes élőhelyeket veszélyeztető tényezőket, kifejti álláspontját az élőhelyvédelem szükségességéről, egyéni és társadalmi megvalósításának lehetőségeiről;</w:t>
      </w:r>
    </w:p>
    <w:p w14:paraId="4E545474"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valós és virtuális tanulási közösségekben, másokkal együttműködve megtervez és kivitelez biológiai vizsgálatokat, projekteket.</w:t>
      </w:r>
    </w:p>
    <w:p w14:paraId="1438B6EB"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5ECE0181" w14:textId="77777777" w:rsidR="00F72E81" w:rsidRPr="00F72E81" w:rsidRDefault="00F72E81" w:rsidP="00F72E81">
      <w:pPr>
        <w:widowControl w:val="0"/>
        <w:numPr>
          <w:ilvl w:val="0"/>
          <w:numId w:val="7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érvel a Föld mint élő bolygó egyedisége mellett, tényekre alapozottan és kritikusan értékeli a természeti okokból és az emberi hatásokra bekövetkező változásokat;</w:t>
      </w:r>
    </w:p>
    <w:p w14:paraId="201C8B2E" w14:textId="77777777" w:rsidR="00F72E81" w:rsidRPr="00F72E81" w:rsidRDefault="00F72E81" w:rsidP="00F72E81">
      <w:pPr>
        <w:widowControl w:val="0"/>
        <w:numPr>
          <w:ilvl w:val="0"/>
          <w:numId w:val="7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Kárpát-medence élővilágának sajátosságait, megőrzendő értékeit, ezeket összekapcsolja a hazai nemzeti parkok tevékenységével.</w:t>
      </w:r>
    </w:p>
    <w:p w14:paraId="02142AF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5AC13BF7"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Naprendszeren belüli elhelyezkedésének, kozmikus környezetének és a bolygó adottságainak a földi élet lehetőségével való összefüggése, az élet hosszú távú fennmaradásához és fejlődéséhez kapcsolódó jellemzők azonosítása</w:t>
      </w:r>
    </w:p>
    <w:p w14:paraId="422664B3"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szárazföldi élővilág egyes kiemelt jelentőségű elemeinek, konkrét életközösségeinek és védett fajainak bemutatása, értékelése (pl. Amazonas vidéke, afrikai esőerdők és szavannák, magashegységek, füves puszták stb.) </w:t>
      </w:r>
    </w:p>
    <w:p w14:paraId="55F1FC12"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óceáni és tengeri életközösségeinek tanulmányozása, néhány kiemelt jelentőségű példa elemzése, védendő értékeik bemutatása (pl. korallszirtek)</w:t>
      </w:r>
    </w:p>
    <w:p w14:paraId="3F601E99"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élővilágát különleges nézőpontokból bemutató természetfilmek nézése, a szerzett élmények és ismeretek megbeszélése</w:t>
      </w:r>
    </w:p>
    <w:p w14:paraId="6582A82D"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Kárpát-medence földtani és éghajlati adottságainak és az itt folyó gazdálkodás kölcsönhatásainak elemzése</w:t>
      </w:r>
    </w:p>
    <w:p w14:paraId="607AA2F5"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Kárpát-medence és az eurázsiai, afrikai élővilág közötti kapcsolat megértése (növények elterjedése, madárvándorlások)</w:t>
      </w:r>
    </w:p>
    <w:p w14:paraId="5BCA7E53"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Kárpát-medence jellegzetes életközösségeinek megismerése, egy-egy endemikus, illetve reliktum faj bemutatása, jelentőségük értékelése</w:t>
      </w:r>
    </w:p>
    <w:p w14:paraId="025D1085"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Néhány hazai nemzeti park jellegzetes természeti adottságainak, életközösségeinek vizsgálata, jellemző növény- és állatfajainak bemutatása</w:t>
      </w:r>
    </w:p>
    <w:p w14:paraId="474F740A"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Természetfotók, filmek készítése hazai környezetben, azok szemlélése és megbeszélése </w:t>
      </w:r>
      <w:r w:rsidRPr="00F72E81">
        <w:rPr>
          <w:rFonts w:ascii="Times New Roman" w:eastAsia="Calibri" w:hAnsi="Times New Roman" w:cs="Times New Roman"/>
          <w:sz w:val="24"/>
          <w:szCs w:val="24"/>
          <w:lang w:eastAsia="hu-HU"/>
        </w:rPr>
        <w:lastRenderedPageBreak/>
        <w:t>egyénileg és csoportosan</w:t>
      </w:r>
    </w:p>
    <w:p w14:paraId="4E23868A"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43ED43FC"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globális átlaghőmérséklet, ózonpajzs, üvegházhatás, mágneses védőpajzs, ártéri erdő, löszgyep, homoki gyep, endemikus fajok, reliktum fajok, szikesek, sziklagyepek, nádasok, láprét, hegyi kaszálórét, nemzeti parkok</w:t>
      </w:r>
    </w:p>
    <w:p w14:paraId="0055EAF3"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7B231BEE"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Egyes kontinensek élővilágát bemutató tematikus foglalkozások, kiállítások szervezése (pl. Afrika-nap, Dél-Amerika-nap stb.)</w:t>
      </w:r>
    </w:p>
    <w:p w14:paraId="0CF36763"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és természetvédelemmel kapcsolatos poszterek készítése jeles napok alkalmával</w:t>
      </w:r>
    </w:p>
    <w:p w14:paraId="70D1EE72"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Kárpát-medencében található nemzeti parkok honlapjának felkeresése, a kiemelkedő értékek bemutatása</w:t>
      </w:r>
    </w:p>
    <w:p w14:paraId="40B56F12"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természeti tájat, védendő értékeket bemutató művészeti alkotások (rajzok, festmények, fotók, tájleírások) gyűjtése és megbeszélése</w:t>
      </w:r>
    </w:p>
    <w:p w14:paraId="0B72CF7F"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Tájakat, életközösségeket és élőlényeket bemutató művészeti alkotások készítése (rajzolás, festés, fotózás, leírások, versek írása)</w:t>
      </w:r>
    </w:p>
    <w:p w14:paraId="4E8EF954"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Projektmunka készítése: lakóhelyem környezetvédelmi problémái, természetvédelmi értékei</w:t>
      </w:r>
    </w:p>
    <w:p w14:paraId="5DFFDC36"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Ember és bioszféra – fenntarthatóság</w:t>
      </w:r>
    </w:p>
    <w:p w14:paraId="3BAFF582"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11 óra</w:t>
      </w:r>
    </w:p>
    <w:p w14:paraId="686A59A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52FE95A4"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0BBF87FA"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4DD03BAA"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488DCB4A"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bioinformatika fogalmát, érti a felhasználási lehetőségeit, és értékeli a biológiai kutatásokból származó nagy mennyiségű adat feldolgozásának jelentőségét;</w:t>
      </w:r>
    </w:p>
    <w:p w14:paraId="02BCAA42"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természetes élőhelyeket veszélyeztető tényezőket, kifejti álláspontját az élőhelyvédelem szükségességéről, egyéni és társadalmi megvalósításának lehetőségeiről;</w:t>
      </w:r>
    </w:p>
    <w:p w14:paraId="1ADC4752"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tájékozódik a biotechnológia és a bioetika kérdéseiben, ezekről folyó vitákban tudományosan megalapozott érveket alkot;</w:t>
      </w:r>
    </w:p>
    <w:p w14:paraId="0FA8E81D"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valós és virtuális tanulási közösségekben, másokkal együttműködve megtervez és kivitelez biológiai vizsgálatokat, projekteket.</w:t>
      </w:r>
    </w:p>
    <w:p w14:paraId="5DDD6A6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12484219"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konkrét példák alapján vizsgálja a bioszférában végbemenő folyamatokat, elemzi ezek idő- és térbeli viszonyait, azonosítja az emberi tevékenységgel való összefüggésüket;</w:t>
      </w:r>
    </w:p>
    <w:p w14:paraId="791C6789"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történeti adatok és jelenkori esettanulmányok alapján értékeli a mezőgazdaság, erdő- és vadgazdaság, valamint a halászat természetes életközösségekre gyakorolt hatását, példák alapján bemutatja az ökológiai szempontú, fenntartható gazdálkodás technológiai lehetőségeit;</w:t>
      </w:r>
    </w:p>
    <w:p w14:paraId="51BCE449"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alapján elemzi a levegő-, a víz- és a talajszennyeződés, az ipari és természeti katasztrófák okait és ezek következményeit, az emberi tevékenységnek az élőhelyek változásához vezető hatását, ennek alapján magyarázza egyes fajok veszélyeztetettségét;</w:t>
      </w:r>
    </w:p>
    <w:p w14:paraId="568EA58D"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és elfogadja, hogy a jövőbeli folyamatokat a jelen cselekvései alakítják, tudja, hogy a folyamatok tervezése, előrejelzése számítógépes modellek alapján lehetséges;</w:t>
      </w:r>
    </w:p>
    <w:p w14:paraId="3971F4AE"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kutatások adatai és előrejelzései alapján értelmezi a globális éghajlatváltozás élővilágra gyakorolt helyi és bioszféra szintű következményeit;</w:t>
      </w:r>
    </w:p>
    <w:p w14:paraId="63C4849C"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a környezet- és természetvédelem fontosságát, megérti a nemzetközi összefogások és a hazai törekvések jelentőségét, döntései során saját személyes érdekein túl a természeti értékeket és egészségmegőrzési szempontokat is mérlegeli.</w:t>
      </w:r>
    </w:p>
    <w:p w14:paraId="052046D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424B5F3B"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fenntarthatóság fogalmának komplex értelmezése, a természeti, technológiai és gazdasági folyamatok közötti összefüggések feltárása</w:t>
      </w:r>
    </w:p>
    <w:p w14:paraId="60913731"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rendszerekre gyakorolt, emberi tevékenységgel összefüggő hatások adatok alapján való azonosítása, a lehetséges következmények felismerése</w:t>
      </w:r>
    </w:p>
    <w:p w14:paraId="3DFF4E0F"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fenntarthatósággal összefüggő egyéni, közösségi, nemzeti és globális szintű felelősségek és cselekvési lehetőségek elemzése, megfogalmazása</w:t>
      </w:r>
    </w:p>
    <w:p w14:paraId="06626793"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növénytermesztés és állattenyésztés, az erdő- és vadgazdálkodás, a halászat és haltenyésztés történeti és jelenkori technológiáinak a fenntarthatóság szempontjából való kritikai elemzése, alternatívák keresése</w:t>
      </w:r>
    </w:p>
    <w:p w14:paraId="082C28E1"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Föld globális szintű környezeti folyamatai, pl. az éghajlatváltozás vizsgálatára szolgáló módszerek („big data”, számítógépes modellezés) megismerése, az előrejelzések </w:t>
      </w:r>
      <w:r w:rsidRPr="00F72E81">
        <w:rPr>
          <w:rFonts w:ascii="Times New Roman" w:eastAsia="Calibri" w:hAnsi="Times New Roman" w:cs="Times New Roman"/>
          <w:sz w:val="24"/>
          <w:szCs w:val="24"/>
          <w:lang w:eastAsia="hu-HU"/>
        </w:rPr>
        <w:lastRenderedPageBreak/>
        <w:t>megbízhatóságának értékelése</w:t>
      </w:r>
    </w:p>
    <w:p w14:paraId="2128F53D"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és természetvédelem törvényi szabályozásának, a nemzetközi egyezmények jelentőségének példákkal való bizonyítása</w:t>
      </w:r>
    </w:p>
    <w:p w14:paraId="3B54F329"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ökológiai fenntarthatósággal összefüggő civil kezdeményezések és szervezetek tevékenységének megismerése, lehetőség szerinti segítése</w:t>
      </w:r>
    </w:p>
    <w:p w14:paraId="4501491B"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Fenntarthatósággal kapcsolatos tematikus programokban való aktív részvétel</w:t>
      </w:r>
    </w:p>
    <w:p w14:paraId="5D5E6926"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09F4B691"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globális éghajlatváltozás, üvegházgázok, klímamodellek, fenntarthatóság, ökológiai gazdálkodás, biogazdálkodás, élőhely-degradáció és -védelem, invazív faj, természetvédelmi törvény, „big data”</w:t>
      </w:r>
    </w:p>
    <w:p w14:paraId="0C0C9166"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5932BCC9"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üvegházhatás alapvető jelentőségének és a növekedés következményeinek megbeszélése</w:t>
      </w:r>
    </w:p>
    <w:p w14:paraId="0A8156D8"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éghajlatában várható változások élőlényekkel, életközösségekkel való összefüggésével kapcsolatos információk keresése, összefoglalása, az éghajlatváltozást modellező szimulációk (játékprogramok) kipróbálása</w:t>
      </w:r>
    </w:p>
    <w:p w14:paraId="1EED5E8F"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 a Fenntartható Fejlődési Célokról</w:t>
      </w:r>
    </w:p>
    <w:p w14:paraId="13514F5F"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Klímavédelemmel kapcsolatos önálló projekt kidolgozása, az eredmények megosztása más iskolákkal, klímavédelmi egyezmény alkotása projekt/vita keretében</w:t>
      </w:r>
    </w:p>
    <w:p w14:paraId="315EA490"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egészséges ívóvíz és a vizes élőhelyek biztosításával kapcsolatos projektmunka kidolgozása, az eredmények megosztása más iskolákkal</w:t>
      </w:r>
    </w:p>
    <w:p w14:paraId="16DBF2DE"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interneten is bemutatkozó vagy a lakóhely környezetében található biogazdálkodás felkeresése, összefoglaló készítése az ott alkalmazott gazdálkodási módszerekről</w:t>
      </w:r>
    </w:p>
    <w:p w14:paraId="0F00FE3A"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Ökológiai lábnyom számítása internetes applikáció segítségével, egyéni és közösségi cselekvésre vonatkozó következtetések levonása</w:t>
      </w:r>
    </w:p>
    <w:p w14:paraId="3425A6CD"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Hulladékhasznosítási és szennyvíztisztítási eljárások megbeszélése, ötletek megvitatása</w:t>
      </w:r>
    </w:p>
    <w:p w14:paraId="237CD500" w14:textId="77777777" w:rsidR="00F72E81" w:rsidRPr="00F72E81" w:rsidRDefault="00F72E81" w:rsidP="00F72E81">
      <w:pPr>
        <w:widowControl w:val="0"/>
        <w:spacing w:after="0" w:line="360" w:lineRule="auto"/>
        <w:jc w:val="both"/>
        <w:rPr>
          <w:rFonts w:ascii="Arial" w:eastAsia="Times New Roman" w:hAnsi="Arial" w:cs="Times New Roman"/>
          <w:smallCaps/>
          <w:snapToGrid w:val="0"/>
          <w:sz w:val="28"/>
          <w:szCs w:val="24"/>
          <w:lang w:eastAsia="hu-HU"/>
        </w:rPr>
      </w:pPr>
    </w:p>
    <w:p w14:paraId="07042244" w14:textId="77777777" w:rsidR="00F72E81" w:rsidRPr="00F72E81" w:rsidRDefault="00F72E81" w:rsidP="00F72E81">
      <w:pPr>
        <w:widowControl w:val="0"/>
        <w:spacing w:after="0" w:line="360" w:lineRule="auto"/>
        <w:jc w:val="both"/>
        <w:rPr>
          <w:rFonts w:ascii="Arial" w:eastAsia="Times New Roman" w:hAnsi="Arial" w:cs="Times New Roman"/>
          <w:smallCaps/>
          <w:snapToGrid w:val="0"/>
          <w:sz w:val="28"/>
          <w:szCs w:val="24"/>
          <w:lang w:eastAsia="hu-HU"/>
        </w:rPr>
      </w:pPr>
    </w:p>
    <w:p w14:paraId="44A34632" w14:textId="77777777" w:rsidR="00F72E81" w:rsidRPr="00F72E81" w:rsidRDefault="00F72E81" w:rsidP="00F72E81">
      <w:pPr>
        <w:spacing w:after="0" w:line="360" w:lineRule="auto"/>
        <w:contextualSpacing/>
        <w:jc w:val="both"/>
        <w:rPr>
          <w:rFonts w:ascii="Times New Roman" w:eastAsia="Times New Roman" w:hAnsi="Times New Roman" w:cs="Times New Roman"/>
          <w:b/>
          <w:color w:val="0070C0"/>
          <w:sz w:val="24"/>
          <w:szCs w:val="24"/>
          <w:lang w:eastAsia="hu-HU"/>
        </w:rPr>
      </w:pPr>
      <w:r w:rsidRPr="00F72E81">
        <w:rPr>
          <w:rFonts w:ascii="Times New Roman" w:eastAsia="Times New Roman" w:hAnsi="Times New Roman" w:cs="Times New Roman"/>
          <w:sz w:val="24"/>
          <w:szCs w:val="24"/>
          <w:lang w:eastAsia="hu-HU"/>
        </w:rPr>
        <w:br w:type="page"/>
      </w:r>
      <w:r w:rsidRPr="00F72E81">
        <w:rPr>
          <w:rFonts w:ascii="Times New Roman" w:eastAsia="Times New Roman" w:hAnsi="Times New Roman" w:cs="Times New Roman"/>
          <w:b/>
          <w:color w:val="0070C0"/>
          <w:sz w:val="24"/>
          <w:szCs w:val="24"/>
          <w:lang w:eastAsia="hu-HU"/>
        </w:rPr>
        <w:lastRenderedPageBreak/>
        <w:t xml:space="preserve">11-12. ÉVFOLYAM </w:t>
      </w:r>
    </w:p>
    <w:p w14:paraId="46C8CE8B" w14:textId="77777777" w:rsidR="00F72E81" w:rsidRPr="00F72E81" w:rsidRDefault="00F72E81" w:rsidP="00F72E81">
      <w:pPr>
        <w:spacing w:after="0" w:line="360" w:lineRule="auto"/>
        <w:contextualSpacing/>
        <w:jc w:val="both"/>
        <w:rPr>
          <w:rFonts w:ascii="Times New Roman" w:eastAsia="Times New Roman" w:hAnsi="Times New Roman" w:cs="Times New Roman"/>
          <w:b/>
          <w:color w:val="0070C0"/>
          <w:sz w:val="24"/>
          <w:szCs w:val="24"/>
          <w:lang w:eastAsia="hu-HU"/>
        </w:rPr>
      </w:pPr>
      <w:r w:rsidRPr="00F72E81">
        <w:rPr>
          <w:rFonts w:ascii="Times New Roman" w:eastAsia="Times New Roman" w:hAnsi="Times New Roman" w:cs="Times New Roman"/>
          <w:b/>
          <w:color w:val="0070C0"/>
          <w:sz w:val="24"/>
          <w:szCs w:val="24"/>
          <w:lang w:eastAsia="hu-HU"/>
        </w:rPr>
        <w:t>(ÉLSPORTOLÓ OSZTÁLY ÉS TERMÉSZETTUDOMÁNYI IRÁNYULTSÁG)</w:t>
      </w:r>
    </w:p>
    <w:p w14:paraId="20A8974B" w14:textId="5A4F6692" w:rsidR="00F72E81" w:rsidRDefault="00F72E81" w:rsidP="00F72E81">
      <w:pPr>
        <w:spacing w:after="0" w:line="360" w:lineRule="auto"/>
        <w:contextualSpacing/>
        <w:jc w:val="both"/>
        <w:rPr>
          <w:rFonts w:ascii="Times New Roman" w:eastAsia="Times New Roman" w:hAnsi="Times New Roman" w:cs="Times New Roman"/>
          <w:sz w:val="24"/>
          <w:szCs w:val="24"/>
          <w:lang w:eastAsia="hu-HU"/>
        </w:rPr>
      </w:pPr>
    </w:p>
    <w:p w14:paraId="331ED47E" w14:textId="1AA63243" w:rsidR="00527087" w:rsidRPr="00F72E81" w:rsidRDefault="00527087" w:rsidP="00F72E81">
      <w:pPr>
        <w:spacing w:after="0" w:line="360" w:lineRule="auto"/>
        <w:contextualSpacing/>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Az alábbi óraszámok az élsportoló osztály programjának kötött elemei, a természettudományi irányultságon pedig az azt választó diákok</w:t>
      </w:r>
      <w:r w:rsidR="00ED02EC">
        <w:rPr>
          <w:rFonts w:ascii="Times New Roman" w:eastAsia="Times New Roman" w:hAnsi="Times New Roman" w:cs="Times New Roman"/>
          <w:sz w:val="24"/>
          <w:szCs w:val="24"/>
          <w:lang w:eastAsia="hu-HU"/>
        </w:rPr>
        <w:t xml:space="preserve"> számára adottak. Tantárgyfelosztásban garantáljuk, hogy az utóbbi képzés pedagógusa az adott évfolyamon tanító szaktanárok közül kerül ki.</w:t>
      </w:r>
      <w:bookmarkStart w:id="11" w:name="_GoBack"/>
      <w:bookmarkEnd w:id="11"/>
    </w:p>
    <w:p w14:paraId="7EC0E831" w14:textId="77777777" w:rsidR="00F72E81" w:rsidRPr="00F72E81" w:rsidRDefault="00F72E81" w:rsidP="00F72E81">
      <w:pPr>
        <w:widowControl w:val="0"/>
        <w:spacing w:before="240" w:after="60" w:line="240" w:lineRule="auto"/>
        <w:jc w:val="both"/>
        <w:outlineLvl w:val="0"/>
        <w:rPr>
          <w:rFonts w:ascii="Times New Roman" w:eastAsia="Times New Roman" w:hAnsi="Times New Roman" w:cs="Times New Roman"/>
          <w:b/>
          <w:snapToGrid w:val="0"/>
          <w:kern w:val="28"/>
          <w:sz w:val="24"/>
          <w:szCs w:val="32"/>
          <w:lang w:eastAsia="hu-HU"/>
        </w:rPr>
      </w:pPr>
      <w:r w:rsidRPr="00F72E81">
        <w:rPr>
          <w:rFonts w:ascii="Times New Roman" w:eastAsia="Times New Roman" w:hAnsi="Times New Roman" w:cs="Times New Roman"/>
          <w:b/>
          <w:snapToGrid w:val="0"/>
          <w:kern w:val="28"/>
          <w:sz w:val="24"/>
          <w:szCs w:val="32"/>
          <w:lang w:eastAsia="hu-HU"/>
        </w:rPr>
        <w:t>Óraterv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444"/>
      </w:tblGrid>
      <w:tr w:rsidR="00F72E81" w:rsidRPr="00F72E81" w14:paraId="69E18B01" w14:textId="77777777" w:rsidTr="0041025E">
        <w:trPr>
          <w:cantSplit/>
        </w:trPr>
        <w:tc>
          <w:tcPr>
            <w:tcW w:w="4889" w:type="dxa"/>
          </w:tcPr>
          <w:p w14:paraId="499898BC"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11. évfolyam</w:t>
            </w:r>
          </w:p>
        </w:tc>
        <w:tc>
          <w:tcPr>
            <w:tcW w:w="2444" w:type="dxa"/>
          </w:tcPr>
          <w:p w14:paraId="7E2844BA"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108 óra</w:t>
            </w:r>
          </w:p>
        </w:tc>
      </w:tr>
      <w:tr w:rsidR="00F72E81" w:rsidRPr="00F72E81" w14:paraId="11E5FA87" w14:textId="77777777" w:rsidTr="0041025E">
        <w:trPr>
          <w:cantSplit/>
        </w:trPr>
        <w:tc>
          <w:tcPr>
            <w:tcW w:w="4889" w:type="dxa"/>
          </w:tcPr>
          <w:p w14:paraId="0C9E93E3"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12. évfolyam</w:t>
            </w:r>
          </w:p>
        </w:tc>
        <w:tc>
          <w:tcPr>
            <w:tcW w:w="2444" w:type="dxa"/>
          </w:tcPr>
          <w:p w14:paraId="3A9C1BDF"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color w:val="000000"/>
                <w:sz w:val="24"/>
                <w:szCs w:val="20"/>
                <w:lang w:eastAsia="hu-HU"/>
              </w:rPr>
            </w:pPr>
            <w:r w:rsidRPr="00F72E81">
              <w:rPr>
                <w:rFonts w:ascii="Times New Roman" w:eastAsia="Times New Roman" w:hAnsi="Times New Roman" w:cs="Times New Roman"/>
                <w:b/>
                <w:snapToGrid w:val="0"/>
                <w:color w:val="000000"/>
                <w:sz w:val="24"/>
                <w:szCs w:val="20"/>
                <w:lang w:eastAsia="hu-HU"/>
              </w:rPr>
              <w:t>64 óra</w:t>
            </w:r>
          </w:p>
        </w:tc>
      </w:tr>
    </w:tbl>
    <w:p w14:paraId="3EC8CF94" w14:textId="77777777" w:rsidR="00F72E81" w:rsidRPr="00F72E81" w:rsidRDefault="00F72E81" w:rsidP="00F72E81">
      <w:pPr>
        <w:spacing w:after="0" w:line="360" w:lineRule="auto"/>
        <w:contextualSpacing/>
        <w:jc w:val="both"/>
        <w:rPr>
          <w:rFonts w:ascii="Times New Roman" w:eastAsia="Times New Roman" w:hAnsi="Times New Roman" w:cs="Times New Roman"/>
          <w:sz w:val="24"/>
          <w:szCs w:val="24"/>
          <w:lang w:eastAsia="hu-HU"/>
        </w:rPr>
      </w:pPr>
    </w:p>
    <w:p w14:paraId="38D045FF"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sz w:val="24"/>
          <w:szCs w:val="24"/>
          <w:lang w:eastAsia="hu-HU"/>
        </w:rPr>
      </w:pPr>
      <w:r w:rsidRPr="00F72E81">
        <w:rPr>
          <w:rFonts w:ascii="Times New Roman" w:eastAsia="Times New Roman" w:hAnsi="Times New Roman" w:cs="Times New Roman"/>
          <w:b/>
          <w:snapToGrid w:val="0"/>
          <w:sz w:val="24"/>
          <w:szCs w:val="24"/>
          <w:lang w:eastAsia="hu-HU"/>
        </w:rPr>
        <w:t>A témakörök áttekintő táblázata 11. évfolyamon:</w:t>
      </w:r>
    </w:p>
    <w:p w14:paraId="291A0A53"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color w:val="0070C0"/>
          <w:sz w:val="24"/>
          <w:szCs w:val="24"/>
          <w:lang w:eastAsia="hu-HU"/>
        </w:rPr>
      </w:pP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416"/>
      </w:tblGrid>
      <w:tr w:rsidR="00F72E81" w:rsidRPr="00F72E81" w14:paraId="62486454" w14:textId="77777777" w:rsidTr="0041025E">
        <w:tc>
          <w:tcPr>
            <w:tcW w:w="7479" w:type="dxa"/>
            <w:shd w:val="clear" w:color="auto" w:fill="auto"/>
          </w:tcPr>
          <w:p w14:paraId="670ADEF4" w14:textId="77777777" w:rsidR="00F72E81" w:rsidRPr="00F72E81" w:rsidRDefault="00F72E81" w:rsidP="00F72E81">
            <w:pPr>
              <w:widowControl w:val="0"/>
              <w:spacing w:after="0"/>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color w:val="0070C0"/>
                <w:sz w:val="24"/>
                <w:szCs w:val="24"/>
                <w:lang w:eastAsia="hu-HU"/>
              </w:rPr>
              <w:t>Témakör neve</w:t>
            </w:r>
          </w:p>
        </w:tc>
        <w:tc>
          <w:tcPr>
            <w:tcW w:w="1416" w:type="dxa"/>
            <w:shd w:val="clear" w:color="auto" w:fill="auto"/>
          </w:tcPr>
          <w:p w14:paraId="27181773" w14:textId="77777777" w:rsidR="00F72E81" w:rsidRPr="00F72E81" w:rsidRDefault="00F72E81" w:rsidP="00F72E81">
            <w:pPr>
              <w:widowControl w:val="0"/>
              <w:spacing w:after="0"/>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color w:val="0070C0"/>
                <w:sz w:val="24"/>
                <w:szCs w:val="24"/>
                <w:lang w:eastAsia="hu-HU"/>
              </w:rPr>
              <w:t>óraszám</w:t>
            </w:r>
          </w:p>
        </w:tc>
      </w:tr>
      <w:tr w:rsidR="00F72E81" w:rsidRPr="00F72E81" w14:paraId="76E97D6E" w14:textId="77777777" w:rsidTr="0041025E">
        <w:tc>
          <w:tcPr>
            <w:tcW w:w="7479" w:type="dxa"/>
            <w:shd w:val="clear" w:color="auto" w:fill="auto"/>
          </w:tcPr>
          <w:p w14:paraId="0E3DC448"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 s</w:t>
            </w:r>
            <w:r w:rsidRPr="00F72E81">
              <w:rPr>
                <w:rFonts w:ascii="Times New Roman" w:eastAsia="Times New Roman" w:hAnsi="Times New Roman" w:cs="Times New Roman"/>
                <w:snapToGrid w:val="0"/>
                <w:sz w:val="24"/>
                <w:szCs w:val="20"/>
                <w:lang w:eastAsia="hu-HU"/>
              </w:rPr>
              <w:t>ejtek felépítése és működése</w:t>
            </w:r>
          </w:p>
        </w:tc>
        <w:tc>
          <w:tcPr>
            <w:tcW w:w="1416" w:type="dxa"/>
            <w:shd w:val="clear" w:color="auto" w:fill="auto"/>
          </w:tcPr>
          <w:p w14:paraId="729FC8DB"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18</w:t>
            </w:r>
          </w:p>
        </w:tc>
      </w:tr>
      <w:tr w:rsidR="00F72E81" w:rsidRPr="00F72E81" w14:paraId="31342E4B" w14:textId="77777777" w:rsidTr="0041025E">
        <w:tc>
          <w:tcPr>
            <w:tcW w:w="7479" w:type="dxa"/>
            <w:shd w:val="clear" w:color="auto" w:fill="auto"/>
          </w:tcPr>
          <w:p w14:paraId="767DD92C"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Az örökítőanyag</w:t>
            </w:r>
          </w:p>
        </w:tc>
        <w:tc>
          <w:tcPr>
            <w:tcW w:w="1416" w:type="dxa"/>
            <w:shd w:val="clear" w:color="auto" w:fill="auto"/>
          </w:tcPr>
          <w:p w14:paraId="550162B2"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10</w:t>
            </w:r>
          </w:p>
        </w:tc>
      </w:tr>
      <w:tr w:rsidR="00F72E81" w:rsidRPr="00F72E81" w14:paraId="3AC34B6E" w14:textId="77777777" w:rsidTr="0041025E">
        <w:tc>
          <w:tcPr>
            <w:tcW w:w="7479" w:type="dxa"/>
            <w:shd w:val="clear" w:color="auto" w:fill="auto"/>
          </w:tcPr>
          <w:p w14:paraId="39E0AEBD"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S</w:t>
            </w:r>
            <w:r w:rsidRPr="00F72E81">
              <w:rPr>
                <w:rFonts w:ascii="Times New Roman" w:eastAsia="Times New Roman" w:hAnsi="Times New Roman" w:cs="Times New Roman"/>
                <w:snapToGrid w:val="0"/>
                <w:sz w:val="24"/>
                <w:szCs w:val="20"/>
                <w:lang w:eastAsia="hu-HU"/>
              </w:rPr>
              <w:t>zabályozás</w:t>
            </w:r>
          </w:p>
        </w:tc>
        <w:tc>
          <w:tcPr>
            <w:tcW w:w="1416" w:type="dxa"/>
            <w:shd w:val="clear" w:color="auto" w:fill="auto"/>
          </w:tcPr>
          <w:p w14:paraId="7B9C6B0A"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26</w:t>
            </w:r>
          </w:p>
        </w:tc>
      </w:tr>
      <w:tr w:rsidR="00F72E81" w:rsidRPr="00F72E81" w14:paraId="7A422169" w14:textId="77777777" w:rsidTr="0041025E">
        <w:tc>
          <w:tcPr>
            <w:tcW w:w="7479" w:type="dxa"/>
            <w:shd w:val="clear" w:color="auto" w:fill="auto"/>
          </w:tcPr>
          <w:p w14:paraId="71318AE8" w14:textId="77777777" w:rsidR="00F72E81" w:rsidRPr="00F72E81" w:rsidRDefault="00F72E81" w:rsidP="00F72E81">
            <w:pPr>
              <w:widowControl w:val="0"/>
              <w:spacing w:after="0" w:line="240" w:lineRule="auto"/>
              <w:jc w:val="both"/>
              <w:rPr>
                <w:rFonts w:ascii="Times New Roman" w:eastAsia="Times New Roman" w:hAnsi="Times New Roman" w:cs="Times New Roman"/>
                <w:bCs/>
                <w:snapToGrid w:val="0"/>
                <w:sz w:val="24"/>
                <w:szCs w:val="24"/>
                <w:lang w:eastAsia="hu-HU"/>
              </w:rPr>
            </w:pPr>
            <w:r w:rsidRPr="00F72E81">
              <w:rPr>
                <w:rFonts w:ascii="Times New Roman" w:eastAsia="Calibri" w:hAnsi="Times New Roman" w:cs="Times New Roman"/>
                <w:bCs/>
                <w:sz w:val="24"/>
                <w:szCs w:val="24"/>
              </w:rPr>
              <w:t>Keringés, táplálkozás, légzés, kültakaró, mozgás, kiválasztás</w:t>
            </w:r>
          </w:p>
        </w:tc>
        <w:tc>
          <w:tcPr>
            <w:tcW w:w="1416" w:type="dxa"/>
            <w:shd w:val="clear" w:color="auto" w:fill="auto"/>
          </w:tcPr>
          <w:p w14:paraId="14AADF38"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37</w:t>
            </w:r>
          </w:p>
        </w:tc>
      </w:tr>
      <w:tr w:rsidR="00F72E81" w:rsidRPr="00F72E81" w14:paraId="73C32349" w14:textId="77777777" w:rsidTr="0041025E">
        <w:tc>
          <w:tcPr>
            <w:tcW w:w="7479" w:type="dxa"/>
            <w:shd w:val="clear" w:color="auto" w:fill="auto"/>
          </w:tcPr>
          <w:p w14:paraId="5608B094"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w:t>
            </w:r>
            <w:r w:rsidRPr="00F72E81">
              <w:rPr>
                <w:rFonts w:ascii="Times New Roman" w:eastAsia="Times New Roman" w:hAnsi="Times New Roman" w:cs="Times New Roman"/>
                <w:snapToGrid w:val="0"/>
                <w:sz w:val="24"/>
                <w:szCs w:val="20"/>
                <w:lang w:eastAsia="hu-HU"/>
              </w:rPr>
              <w:t xml:space="preserve"> szaporodás és az egyedfejlődés</w:t>
            </w:r>
          </w:p>
        </w:tc>
        <w:tc>
          <w:tcPr>
            <w:tcW w:w="1416" w:type="dxa"/>
            <w:shd w:val="clear" w:color="auto" w:fill="auto"/>
          </w:tcPr>
          <w:p w14:paraId="266B0C49"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11</w:t>
            </w:r>
          </w:p>
        </w:tc>
      </w:tr>
      <w:tr w:rsidR="00F72E81" w:rsidRPr="00F72E81" w14:paraId="7592E2F4" w14:textId="77777777" w:rsidTr="0041025E">
        <w:tc>
          <w:tcPr>
            <w:tcW w:w="7479" w:type="dxa"/>
            <w:shd w:val="clear" w:color="auto" w:fill="auto"/>
          </w:tcPr>
          <w:p w14:paraId="202D8E66"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Szabad órakeret</w:t>
            </w:r>
          </w:p>
        </w:tc>
        <w:tc>
          <w:tcPr>
            <w:tcW w:w="1416" w:type="dxa"/>
            <w:shd w:val="clear" w:color="auto" w:fill="auto"/>
          </w:tcPr>
          <w:p w14:paraId="0EBCA1AB"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 xml:space="preserve">6 </w:t>
            </w:r>
          </w:p>
        </w:tc>
      </w:tr>
      <w:tr w:rsidR="00F72E81" w:rsidRPr="00F72E81" w14:paraId="17297824" w14:textId="77777777" w:rsidTr="0041025E">
        <w:tc>
          <w:tcPr>
            <w:tcW w:w="7479" w:type="dxa"/>
            <w:shd w:val="clear" w:color="auto" w:fill="auto"/>
          </w:tcPr>
          <w:p w14:paraId="1F198F92" w14:textId="77777777" w:rsidR="00F72E81" w:rsidRPr="00F72E81" w:rsidRDefault="00F72E81" w:rsidP="00F72E81">
            <w:pPr>
              <w:widowControl w:val="0"/>
              <w:spacing w:after="0"/>
              <w:jc w:val="right"/>
              <w:rPr>
                <w:rFonts w:ascii="Times New Roman" w:eastAsia="Times New Roman" w:hAnsi="Times New Roman" w:cs="Times New Roman"/>
                <w:i/>
                <w:iCs/>
                <w:snapToGrid w:val="0"/>
                <w:sz w:val="24"/>
                <w:szCs w:val="24"/>
                <w:lang w:eastAsia="hu-HU"/>
              </w:rPr>
            </w:pPr>
            <w:r w:rsidRPr="00F72E81">
              <w:rPr>
                <w:rFonts w:ascii="Times New Roman" w:eastAsia="Times New Roman" w:hAnsi="Times New Roman" w:cs="Times New Roman"/>
                <w:b/>
                <w:snapToGrid w:val="0"/>
                <w:color w:val="0070C0"/>
                <w:sz w:val="24"/>
                <w:szCs w:val="24"/>
                <w:lang w:eastAsia="hu-HU"/>
              </w:rPr>
              <w:t>Összes óraszám:</w:t>
            </w:r>
          </w:p>
        </w:tc>
        <w:tc>
          <w:tcPr>
            <w:tcW w:w="1416" w:type="dxa"/>
            <w:shd w:val="clear" w:color="auto" w:fill="auto"/>
          </w:tcPr>
          <w:p w14:paraId="32A5A14B"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sz w:val="24"/>
                <w:szCs w:val="24"/>
                <w:lang w:eastAsia="hu-HU"/>
              </w:rPr>
            </w:pPr>
            <w:r w:rsidRPr="00F72E81">
              <w:rPr>
                <w:rFonts w:ascii="Times New Roman" w:eastAsia="Times New Roman" w:hAnsi="Times New Roman" w:cs="Times New Roman"/>
                <w:b/>
                <w:snapToGrid w:val="0"/>
                <w:sz w:val="24"/>
                <w:szCs w:val="24"/>
                <w:lang w:eastAsia="hu-HU"/>
              </w:rPr>
              <w:t>108</w:t>
            </w:r>
          </w:p>
        </w:tc>
      </w:tr>
    </w:tbl>
    <w:p w14:paraId="759FC6ED" w14:textId="27D5B751"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bCs/>
          <w:sz w:val="24"/>
          <w:szCs w:val="24"/>
        </w:rPr>
        <w:t>A sejtek felépítése és anyagcseréje</w:t>
      </w:r>
    </w:p>
    <w:p w14:paraId="0D9F7467" w14:textId="77777777" w:rsidR="00F72E81" w:rsidRPr="00F72E81" w:rsidRDefault="00F72E81" w:rsidP="00F72E81">
      <w:pPr>
        <w:spacing w:after="120" w:line="360" w:lineRule="auto"/>
        <w:jc w:val="both"/>
        <w:rPr>
          <w:rFonts w:ascii="Times New Roman" w:eastAsia="Calibri" w:hAnsi="Times New Roman" w:cs="Times New Roman"/>
          <w:bCs/>
          <w:sz w:val="24"/>
          <w:szCs w:val="24"/>
        </w:rPr>
      </w:pPr>
      <w:r w:rsidRPr="00F72E81">
        <w:rPr>
          <w:rFonts w:ascii="Times New Roman" w:eastAsia="Calibri" w:hAnsi="Times New Roman" w:cs="Times New Roman"/>
          <w:b/>
          <w:smallCaps/>
          <w:color w:val="2E74B5"/>
          <w:sz w:val="24"/>
          <w:szCs w:val="24"/>
        </w:rPr>
        <w:t xml:space="preserve"> 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18 óra</w:t>
      </w:r>
      <w:r w:rsidRPr="00F72E81">
        <w:rPr>
          <w:rFonts w:ascii="Times New Roman" w:eastAsia="Calibri" w:hAnsi="Times New Roman" w:cs="Times New Roman"/>
          <w:bCs/>
          <w:sz w:val="24"/>
          <w:szCs w:val="24"/>
        </w:rPr>
        <w:t xml:space="preserve"> </w:t>
      </w:r>
    </w:p>
    <w:p w14:paraId="3941421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17919925"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7ACCEAC" w14:textId="77777777" w:rsidR="00F72E81" w:rsidRPr="00F72E81" w:rsidRDefault="00F72E81" w:rsidP="00F72E81">
      <w:pPr>
        <w:widowControl w:val="0"/>
        <w:numPr>
          <w:ilvl w:val="0"/>
          <w:numId w:val="1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4B817918" w14:textId="77777777" w:rsidR="00F72E81" w:rsidRPr="00F72E81" w:rsidRDefault="00F72E81" w:rsidP="00F72E81">
      <w:pPr>
        <w:widowControl w:val="0"/>
        <w:numPr>
          <w:ilvl w:val="0"/>
          <w:numId w:val="1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410F7B0A"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miért és hogyan mehetnek végbe viszonylag alacsony hőmérsékleten, nagy sebességgel kémiai reakciók a sejtekben, vizsgálja az enzimműködést befolyásoló tényezőket.</w:t>
      </w:r>
    </w:p>
    <w:p w14:paraId="09F00900"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5895FAB9"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 magyarázatára előfeltevést fogalmaz meg, ennek bizonyítására vagy cáfolatára kísérletet tervez és kivitelez, azonosítja és beállítja a kísérleti változókat, megfigyeléseket és méréseket végez;</w:t>
      </w:r>
    </w:p>
    <w:p w14:paraId="0CC06E1E"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ismeri és példákkal bizonyítja az élőlények szén- és energiaforrásainak különféle lehetőségeit, az anyagcseretípusok közötti különbséget;</w:t>
      </w:r>
    </w:p>
    <w:p w14:paraId="4D4D1F62"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vázlatrajzok, folyamatábrák és animációk alapján értelmezi a biológiai energiaátalakítás sejtszintű folyamatait, azonosítja a fotoszintézis és a sejtlégzés fő szakaszainak sejten belüli helyét és struktúráit, a fontosabb anyagokat és az energiaátalakítás jellemzőit;</w:t>
      </w:r>
    </w:p>
    <w:p w14:paraId="22B9CC11" w14:textId="77777777" w:rsidR="00F72E81" w:rsidRPr="00F72E81" w:rsidRDefault="00F72E81" w:rsidP="00F72E81">
      <w:pPr>
        <w:spacing w:after="0" w:line="360" w:lineRule="auto"/>
        <w:jc w:val="both"/>
        <w:rPr>
          <w:rFonts w:ascii="Times New Roman" w:eastAsia="Calibri" w:hAnsi="Times New Roman" w:cs="Times New Roman"/>
          <w:b/>
          <w:sz w:val="24"/>
          <w:szCs w:val="24"/>
          <w:lang w:eastAsia="hu-HU"/>
        </w:rPr>
      </w:pPr>
      <w:r w:rsidRPr="00F72E81">
        <w:rPr>
          <w:rFonts w:ascii="Times New Roman" w:eastAsia="Calibri" w:hAnsi="Times New Roman" w:cs="Times New Roman"/>
          <w:b/>
          <w:sz w:val="24"/>
          <w:szCs w:val="24"/>
        </w:rPr>
        <w:t>A témakör tanulása eredményeként a tanuló:</w:t>
      </w:r>
    </w:p>
    <w:p w14:paraId="4CD67D5E" w14:textId="77777777" w:rsidR="00F72E81" w:rsidRPr="00F72E81" w:rsidRDefault="00F72E81" w:rsidP="00F72E81">
      <w:pPr>
        <w:widowControl w:val="0"/>
        <w:numPr>
          <w:ilvl w:val="0"/>
          <w:numId w:val="11"/>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szerveződési szintek atomoktól a sejtekig való egymásba épülését, tudja a biológiai problémákat és magyarázatokat a megfelelő szinttel összefüggésben értelmezni;</w:t>
      </w:r>
    </w:p>
    <w:p w14:paraId="5B946D24" w14:textId="77777777" w:rsidR="00F72E81" w:rsidRPr="00F72E81" w:rsidRDefault="00F72E81" w:rsidP="00F72E81">
      <w:pPr>
        <w:widowControl w:val="0"/>
        <w:numPr>
          <w:ilvl w:val="0"/>
          <w:numId w:val="3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tényekkel bizonyítja az élőlények elemi összetételének hasonlóságát, a biogén elemek, a víz, az ATP és a makromolekulák élő szervezetekben betöltött alapvető szerepét, és ezt összefüggésbe hozza kémiai felépítésükkel.</w:t>
      </w:r>
    </w:p>
    <w:p w14:paraId="682BF0CB"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felépítés és működés összehasonlítása alapján bemutatja a sejtes szerveződés kétféle típusának közös jellemzőit és alapvető különbségeit, értékeli ezek jelentőségét;</w:t>
      </w:r>
    </w:p>
    <w:p w14:paraId="78C1791B"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tényekkel igazolja a baktériumok anyagcseréjének sokfélesége, gyors szaporodása és alkalmazkodóképessége közötti összefüggést;</w:t>
      </w:r>
    </w:p>
    <w:p w14:paraId="314FE716"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az összetett sejttípus mikroszkóppal megfigyelhető sejtalkotóit, magyarázza a sejt anyagcsere-folyamatainak lényegét, igazolja, hogy azok a környezettel folytonos kölcsönhatásban mennek végbe;</w:t>
      </w:r>
    </w:p>
    <w:p w14:paraId="61610E9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637950EE"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szervetlen és a szerves anyagok közötti kapcsolat tudománytörténeti, technológiai és biológiai szempontú értelmezése, az élet szénalapúsága</w:t>
      </w:r>
    </w:p>
    <w:p w14:paraId="40229C64" w14:textId="77777777" w:rsidR="00F72E81" w:rsidRPr="00F72E81" w:rsidRDefault="00F72E81" w:rsidP="00F72E81">
      <w:pPr>
        <w:widowControl w:val="0"/>
        <w:numPr>
          <w:ilvl w:val="0"/>
          <w:numId w:val="9"/>
        </w:numPr>
        <w:spacing w:after="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prokarióta és eukarióta sejttípusok összehasonlítása, a felépítés, működés és alkalmazkodás főbb összefüggéseinek bemutatása </w:t>
      </w:r>
    </w:p>
    <w:p w14:paraId="0AD691AE" w14:textId="77777777" w:rsidR="00F72E81" w:rsidRPr="00F72E81" w:rsidRDefault="00F72E81" w:rsidP="00F72E81">
      <w:pPr>
        <w:widowControl w:val="0"/>
        <w:numPr>
          <w:ilvl w:val="0"/>
          <w:numId w:val="9"/>
        </w:numPr>
        <w:spacing w:after="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eukarióta sejttípusok kialakulását magyarázó elmélet bizonyítékainak ismertetése</w:t>
      </w:r>
    </w:p>
    <w:p w14:paraId="649F8285" w14:textId="77777777" w:rsidR="00F72E81" w:rsidRPr="00F72E81" w:rsidRDefault="00F72E81" w:rsidP="00F72E81">
      <w:pPr>
        <w:widowControl w:val="0"/>
        <w:numPr>
          <w:ilvl w:val="0"/>
          <w:numId w:val="9"/>
        </w:numPr>
        <w:spacing w:after="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főbb sejtalkotók mikroszkópos képének tanulmányozása, felépítésük egyszerű lerajzolása és működésük bemutatása, a működések összekapcsolása a szervezetszintű folyamatokkal</w:t>
      </w:r>
    </w:p>
    <w:p w14:paraId="565F1F00"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energiáról meglévő tanulói tudás felszínre hozása, az energiafajták és átalakítási módok áttekintése példák alapján, a fény, a kémiai és a biológiai energia összefüggésbe hozása </w:t>
      </w:r>
    </w:p>
    <w:p w14:paraId="1A35386A"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optimális enzimműködés kísérletes bemutatása, az enzimműködés és az anyagcserezavarok kapcsolatának példákkal való bemutatása</w:t>
      </w:r>
    </w:p>
    <w:p w14:paraId="06C20630"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Biogén elemek kimutatása, következtetések levonása</w:t>
      </w:r>
    </w:p>
    <w:p w14:paraId="5C742472"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víznek az élet szempontjából kitüntetett szerepe melletti érvelés</w:t>
      </w:r>
    </w:p>
    <w:p w14:paraId="6EA70E6A"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makromolekulák és monomerjeik felépítése és funkciója közötti kapcsolatok sokoldalú </w:t>
      </w:r>
      <w:r w:rsidRPr="00F72E81">
        <w:rPr>
          <w:rFonts w:ascii="Times New Roman" w:eastAsia="Calibri" w:hAnsi="Times New Roman" w:cs="Times New Roman"/>
          <w:sz w:val="24"/>
          <w:szCs w:val="24"/>
          <w:lang w:eastAsia="hu-HU"/>
        </w:rPr>
        <w:lastRenderedPageBreak/>
        <w:t>elemzése</w:t>
      </w:r>
    </w:p>
    <w:p w14:paraId="19E0F305" w14:textId="77777777" w:rsidR="00F72E81" w:rsidRPr="00F72E81" w:rsidRDefault="00F72E81" w:rsidP="00F72E81">
      <w:pPr>
        <w:widowControl w:val="0"/>
        <w:numPr>
          <w:ilvl w:val="0"/>
          <w:numId w:val="9"/>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szabályozottság elvének elmélyítése mindennapi életből vett technológiai példák alapján, a szabályozott állandó állapot jelentőségének felismerése</w:t>
      </w:r>
    </w:p>
    <w:p w14:paraId="65D7B9B1"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1FFBA1F4"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egymásba épülés, biológiai energia és ATP, biogén elem, víz, makromolekulák, enzimek, fehérjeszerkezet és funkció, baktérium, membrán, mitokondrium, kloroplasztisz, prokarióta, eukarióta, autotróf és heterotróf, kemotróf és fototróf, fotoszintézis, erjedés, sejtlégzés, aerob és anaerob folyamat, lebontó folyamat, felépítő folyamat.</w:t>
      </w:r>
    </w:p>
    <w:p w14:paraId="1380E1A3"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525CF571"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Biogén elemek kimutatása növényi és állati eredetű szervekből (levél, csont)</w:t>
      </w:r>
    </w:p>
    <w:p w14:paraId="5340D7FA"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Szerves makromolekulák kimutatása (pl. biuret-próba, Fehling-reakció)</w:t>
      </w:r>
    </w:p>
    <w:p w14:paraId="79AA692F"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Enzimműködés vizsgálata (pl. hidrogén-peroxid-kataláz, keményítő-nyálamiláz) különböző környezeti feltételek (változó beállítások) között</w:t>
      </w:r>
    </w:p>
    <w:p w14:paraId="19922856"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fehérjék szerkezetét befolyásoló tényezők vizsgálata (pl. tojásfehérje-oldattal)</w:t>
      </w:r>
    </w:p>
    <w:p w14:paraId="17223340"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Diffúzióval és ozmózissal kapcsolatos kísérletek elvégzése és/vagy értelmezése</w:t>
      </w:r>
    </w:p>
    <w:p w14:paraId="1614E715"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Prokarióta és eukarióta sejt összehasonlítása ábrák, mikrofotók és mikroszkópi metszetek alapján</w:t>
      </w:r>
    </w:p>
    <w:p w14:paraId="3AF1D963"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Színtestek azonosítása mikroszkópos vizsgálatokban, aktivitásuk vizsgálata a levél színén takarásos (árnyék) módszerrel</w:t>
      </w:r>
    </w:p>
    <w:p w14:paraId="6B2D6CC0"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Levélkivonat készítése, növényi színanyagok papírkromatográfiás vizsgálata </w:t>
      </w:r>
    </w:p>
    <w:p w14:paraId="48B1EE05"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fotoszintézis mértékének a fény erősségétől, színétől való függését vizsgáló kísérletek tervezése és kivitelezése</w:t>
      </w:r>
    </w:p>
    <w:p w14:paraId="6D0521C9"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szén-dioxid-mennyiség fotoszintézis intenzitására gyakorolt hatásának kísérleti vizsgálata</w:t>
      </w:r>
    </w:p>
    <w:p w14:paraId="78EE1267"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fotoszintézis során keletkező oxigén kimutatása</w:t>
      </w:r>
    </w:p>
    <w:p w14:paraId="6044F952"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Csírázás, illetve emberi légzés során keletkező szén-dioxid kimutatása meszes vízzel</w:t>
      </w:r>
    </w:p>
    <w:p w14:paraId="511D9B06"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Keményítő kimutatása levélben</w:t>
      </w:r>
    </w:p>
    <w:p w14:paraId="77D12605"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Élesztőgombák alkoholos erjesztésének környezeti tényezőit vizsgáló kísérletek elvégzése</w:t>
      </w:r>
    </w:p>
    <w:p w14:paraId="2DAC7CC9" w14:textId="77777777" w:rsidR="00F72E81" w:rsidRPr="00F72E81" w:rsidRDefault="00F72E81" w:rsidP="00F72E81">
      <w:pPr>
        <w:widowControl w:val="0"/>
        <w:numPr>
          <w:ilvl w:val="0"/>
          <w:numId w:val="2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Anyagcseretípusok vizsgálata hétköznapi példákon keresztül (baktériumok szerepe az élelmiszeriparban, mezőgazdaságban stb.)</w:t>
      </w:r>
    </w:p>
    <w:p w14:paraId="4D3C054F" w14:textId="77777777" w:rsidR="00F72E81" w:rsidRPr="00F72E81" w:rsidRDefault="00F72E81" w:rsidP="00F72E81">
      <w:pPr>
        <w:spacing w:before="360"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w:t>
      </w:r>
      <w:r w:rsidRPr="00F72E81">
        <w:rPr>
          <w:rFonts w:ascii="Times New Roman" w:eastAsia="Calibri" w:hAnsi="Times New Roman" w:cs="Times New Roman"/>
          <w:b/>
          <w:color w:val="2E74B5"/>
          <w:sz w:val="24"/>
          <w:szCs w:val="24"/>
        </w:rPr>
        <w:t xml:space="preserve"> </w:t>
      </w:r>
      <w:r w:rsidRPr="00F72E81">
        <w:rPr>
          <w:rFonts w:ascii="Times New Roman" w:eastAsia="Calibri" w:hAnsi="Times New Roman" w:cs="Times New Roman"/>
          <w:b/>
          <w:sz w:val="24"/>
          <w:szCs w:val="24"/>
        </w:rPr>
        <w:t>Az örökítőanyag</w:t>
      </w:r>
    </w:p>
    <w:p w14:paraId="12A47CD2"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10 óra</w:t>
      </w:r>
    </w:p>
    <w:p w14:paraId="4B5544F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lastRenderedPageBreak/>
        <w:t>Tanulási eredmények</w:t>
      </w:r>
      <w:r w:rsidRPr="00F72E81" w:rsidDel="002975E4">
        <w:rPr>
          <w:rFonts w:ascii="Times New Roman" w:eastAsia="Calibri" w:hAnsi="Times New Roman" w:cs="Times New Roman"/>
          <w:b/>
          <w:smallCaps/>
          <w:color w:val="2E74B5"/>
          <w:sz w:val="24"/>
          <w:szCs w:val="24"/>
        </w:rPr>
        <w:t xml:space="preserve"> </w:t>
      </w:r>
    </w:p>
    <w:p w14:paraId="2143151E"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258DD686"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4D6B961D"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 biológia molekuláris szintű vizsgálati módszereinek elméleti alapjait és felhasználási lehetőségeit, ezek eredményeit konkrét kísérleti leírásokban értelmezi;</w:t>
      </w:r>
    </w:p>
    <w:p w14:paraId="336AC2A8" w14:textId="77777777" w:rsidR="00F72E81" w:rsidRPr="00F72E81" w:rsidRDefault="00F72E81" w:rsidP="00F72E81">
      <w:pPr>
        <w:widowControl w:val="0"/>
        <w:numPr>
          <w:ilvl w:val="0"/>
          <w:numId w:val="12"/>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21BA84FE" w14:textId="77777777" w:rsidR="00F72E81" w:rsidRPr="00F72E81" w:rsidRDefault="00F72E81" w:rsidP="00F72E81">
      <w:pPr>
        <w:widowControl w:val="0"/>
        <w:numPr>
          <w:ilvl w:val="0"/>
          <w:numId w:val="1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bioinformatika fogalmát, érti a felhasználási lehetőségeit és értékeli a biológiai kutatásokból származó nagymennyiségű adat feldolgozásának jelentőségét;</w:t>
      </w:r>
    </w:p>
    <w:p w14:paraId="0B8CD593" w14:textId="77777777" w:rsidR="00F72E81" w:rsidRPr="00F72E81" w:rsidRDefault="00F72E81" w:rsidP="00F72E81">
      <w:pPr>
        <w:widowControl w:val="0"/>
        <w:numPr>
          <w:ilvl w:val="0"/>
          <w:numId w:val="1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különféle biotechnológiai eljárások célját és módszertani alapjait, a róluk folyó vitában több szempontú, tudományos tényekre alapozott véleményt formál;</w:t>
      </w:r>
    </w:p>
    <w:p w14:paraId="34EA1EF3" w14:textId="77777777" w:rsidR="00F72E81" w:rsidRPr="00F72E81" w:rsidRDefault="00F72E81" w:rsidP="00F72E81">
      <w:pPr>
        <w:widowControl w:val="0"/>
        <w:numPr>
          <w:ilvl w:val="0"/>
          <w:numId w:val="1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bionika eredményeinek alkalmazási lehetőségeit, értékeli a bioinformatika, az információs technológiák alkalmazásának orvosi, biológiai jelentőségét;</w:t>
      </w:r>
    </w:p>
    <w:p w14:paraId="14B2331C" w14:textId="77777777" w:rsidR="00F72E81" w:rsidRPr="00F72E81" w:rsidRDefault="00F72E81" w:rsidP="00F72E81">
      <w:pPr>
        <w:widowControl w:val="0"/>
        <w:numPr>
          <w:ilvl w:val="0"/>
          <w:numId w:val="12"/>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alkot.</w:t>
      </w:r>
    </w:p>
    <w:p w14:paraId="135F830E"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5233674F"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örökítőanyag többszintű szerveződését, képek, animációk alapján értelmezi a sejtekben zajló biológiai információ tárolásának, átírásának és kifejeződésének folyamatait;</w:t>
      </w:r>
    </w:p>
    <w:p w14:paraId="190F1685"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tudja, hogy a sejtekben és a sejtek között bonyolult jelforgalmi hálózatok működnek, amelyek befolyásolják a génműködést, és felelősek lehetnek a normál és a kóros működésért is; </w:t>
      </w:r>
    </w:p>
    <w:p w14:paraId="72DFB777"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összehasonlítja a sejtosztódás típusait, megfogalmazza ezek biológiai szerepét, megérti, hogy a soksejtű szervezetek a megtermékenyített petesejt és utódsejtjei meghatározott számú osztódásával és differenciálódásával alakulnak ki;</w:t>
      </w:r>
    </w:p>
    <w:p w14:paraId="0B8E578E"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őssejt fogalmát, különféle típusait, jellemzőit, különbséget tesz őssejt és daganatsejt között;</w:t>
      </w:r>
    </w:p>
    <w:p w14:paraId="6EC197DC" w14:textId="77777777" w:rsidR="00F72E81" w:rsidRPr="00F72E81" w:rsidRDefault="00F72E81" w:rsidP="00F72E81">
      <w:pPr>
        <w:widowControl w:val="0"/>
        <w:numPr>
          <w:ilvl w:val="0"/>
          <w:numId w:val="32"/>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felismeri az összefüggést a rák kialakulása és a sejtciklus zavarai között, megérti, hogy mit tesz a sejt és a szervezet a daganatok kialakulásának megelőzéséért. </w:t>
      </w:r>
    </w:p>
    <w:p w14:paraId="13EBB26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54271CF6"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génműködés alapelveinek megértése: aktív és nem aktív régiók , gének bekapcsolása, </w:t>
      </w:r>
      <w:r w:rsidRPr="00F72E81">
        <w:rPr>
          <w:rFonts w:ascii="Times New Roman" w:eastAsia="Calibri" w:hAnsi="Times New Roman" w:cs="Times New Roman"/>
          <w:sz w:val="24"/>
          <w:szCs w:val="24"/>
          <w:lang w:eastAsia="hu-HU"/>
        </w:rPr>
        <w:lastRenderedPageBreak/>
        <w:t xml:space="preserve">kikapcsolása, módosítása </w:t>
      </w:r>
    </w:p>
    <w:p w14:paraId="7B8EEE84"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őssejt és a differenciált sejt összehasonlítása génaktivitás alapján, a különbség felismerése őssejt és daganatsejt között</w:t>
      </w:r>
    </w:p>
    <w:p w14:paraId="35614666"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sejtciklus biológiai szerepének, szakaszainak és szabályozásának megértése, a daganatelnyomó és DNS-javító fehérjék létezése, a programozott sejthalál szerepe.</w:t>
      </w:r>
    </w:p>
    <w:p w14:paraId="6FD6880D"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sejtosztódás egyes típusainak értelmezése, biológiai szerepének összekapcsolása az emberi sejtek, szervek működésével (őssejtek, differenciált sejt, sebgyógyulás, ivarsejtképzés)</w:t>
      </w:r>
    </w:p>
    <w:p w14:paraId="142E4220" w14:textId="77777777" w:rsidR="00F72E81" w:rsidRPr="00F72E81" w:rsidRDefault="00F72E81" w:rsidP="00F72E81">
      <w:pPr>
        <w:widowControl w:val="0"/>
        <w:numPr>
          <w:ilvl w:val="0"/>
          <w:numId w:val="33"/>
        </w:numPr>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sejten belüli és a sejtek közötti jelforgalmi hálózatok biológiai jelentőségének felismerése egy-egy egyszerűbb példa alapján</w:t>
      </w:r>
    </w:p>
    <w:p w14:paraId="4DAB9293" w14:textId="77777777" w:rsidR="00F72E81" w:rsidRPr="00F72E81" w:rsidRDefault="00F72E81" w:rsidP="00F72E81">
      <w:pPr>
        <w:widowControl w:val="0"/>
        <w:numPr>
          <w:ilvl w:val="0"/>
          <w:numId w:val="3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az összefüggést a rák kialakulása és a sejtciklus zavarai között, megérti, hogy mit tesz a sejt és a szervezet a daganatok kialakulásának megelőzéséért</w:t>
      </w:r>
    </w:p>
    <w:p w14:paraId="4A23002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3BC9771D"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gén, kromoszóma, fehérjeszintézis, sejtciklus, sejtosztódás, őssejt, differenciált sejt, mitózis, meiózis, jelforgalom, biológiai hálózat, daganatképződés, rák, GMO</w:t>
      </w:r>
    </w:p>
    <w:p w14:paraId="3AEB6E0D"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74E9AC61"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Kromoszóma felépítésének modellezése</w:t>
      </w:r>
    </w:p>
    <w:p w14:paraId="43870644"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mitózis és a meiózis osztódási folyamatának ábrákon, mikrofotókon és/vagy mikroszkópi metszeteken történő összehasonlítása, értelmezése</w:t>
      </w:r>
    </w:p>
    <w:p w14:paraId="2E083074"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sejtciklust és a biológiai információ másolását, átírását és kifejeződését bemutató animációk elemzése</w:t>
      </w:r>
    </w:p>
    <w:p w14:paraId="0B378C24"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géntechnológiai eljárások néhány bioetikai kérdésének megvitatása </w:t>
      </w:r>
    </w:p>
    <w:p w14:paraId="6D07E4D1"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Forrásfelkutatás a számítógépes módszerek és a rákkutatás kapcsolatára</w:t>
      </w:r>
    </w:p>
    <w:p w14:paraId="62E2186A"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daganatos betegségekről szóló hiteles webes tájékoztató oldalak információinak értelmezése</w:t>
      </w:r>
    </w:p>
    <w:p w14:paraId="16CF8954"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Kiselőadás védőoltásokról, vírus és baktérium okozta betegségekről, a mikroszkóp felfedezésének és alkalmazásának történetéről, egy-egy meghatározó kutató munkásságáról </w:t>
      </w:r>
    </w:p>
    <w:p w14:paraId="32D427CB" w14:textId="77777777" w:rsidR="00F72E81" w:rsidRPr="00F72E81" w:rsidRDefault="00F72E81" w:rsidP="00F72E81">
      <w:pPr>
        <w:widowControl w:val="0"/>
        <w:numPr>
          <w:ilvl w:val="0"/>
          <w:numId w:val="2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Fertőtlenítési és sterilizálási eljárások korszerű eljárásainak megismerése, Semmelweis Ignác munkásságának rövid megismerése (kiselőadás, kisfilm stb. formájában)</w:t>
      </w:r>
    </w:p>
    <w:p w14:paraId="10076D24"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Szabályozás</w:t>
      </w:r>
    </w:p>
    <w:p w14:paraId="07F2C21E"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0070C0"/>
          <w:sz w:val="24"/>
          <w:szCs w:val="24"/>
        </w:rPr>
        <w:t>Óraszám:</w:t>
      </w:r>
      <w:r w:rsidRPr="00F72E81">
        <w:rPr>
          <w:rFonts w:ascii="Times New Roman" w:eastAsia="Calibri" w:hAnsi="Times New Roman" w:cs="Times New Roman"/>
          <w:color w:val="0070C0"/>
          <w:sz w:val="24"/>
          <w:szCs w:val="24"/>
        </w:rPr>
        <w:t xml:space="preserve"> </w:t>
      </w:r>
      <w:r w:rsidRPr="00F72E81">
        <w:rPr>
          <w:rFonts w:ascii="Times New Roman" w:eastAsia="Calibri" w:hAnsi="Times New Roman" w:cs="Times New Roman"/>
          <w:b/>
          <w:bCs/>
          <w:sz w:val="24"/>
          <w:szCs w:val="24"/>
        </w:rPr>
        <w:t>22 óra</w:t>
      </w:r>
    </w:p>
    <w:p w14:paraId="070DA9A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32333534"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lastRenderedPageBreak/>
        <w:t>A témakör tanulása hozzájárul ahhoz, hogy a tanuló a nevelési-oktatási szakasz végére:</w:t>
      </w:r>
    </w:p>
    <w:p w14:paraId="718CE02F"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4481522D"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303A5FCA"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vizsgált biológiai jelenségek magyarázatára előfeltevést fogalmaz meg, ennek bizonyítására vagy cáfolatára kísérletet tervez és kivitelez, azonosítja és beállítja a kísérleti változókat, megfigyeléseket és méréseket végez;</w:t>
      </w:r>
    </w:p>
    <w:p w14:paraId="4A79A13F"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és példákkal igazolja a különféle szintű biológiai szabályozás szerepét az élő rendszerek normál működési állapotának fenntartásában;</w:t>
      </w:r>
    </w:p>
    <w:p w14:paraId="372BD810"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280CA00D"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egyénileg és másokkal együttműködve célszerűen és biztonságosan alkalmaz biológiai vizsgálati módszereket, ismeri a fénymikroszkóp működésének alapelvét, képes azt használni;</w:t>
      </w:r>
    </w:p>
    <w:p w14:paraId="0764DC15"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környezeti állapot és az ember egészsége közötti összefüggéseket, azonosítja az ember egészségét veszélyeztető tényezőket, felismeri a megelőzés lehetőségeit, érvényesíti az elővigyázatosság elvét;</w:t>
      </w:r>
    </w:p>
    <w:p w14:paraId="435BBE70" w14:textId="77777777" w:rsidR="00F72E81" w:rsidRPr="00F72E81" w:rsidRDefault="00F72E81" w:rsidP="00F72E81">
      <w:pPr>
        <w:widowControl w:val="0"/>
        <w:numPr>
          <w:ilvl w:val="0"/>
          <w:numId w:val="5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szervrendszerek felépítésének és működésének elemzése alapján magyarázza az emberi szervezet anyagforgalmi, energetikai és információs működésének biológiai alapjait.</w:t>
      </w:r>
    </w:p>
    <w:p w14:paraId="31A599FE"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39116DCE"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b/>
          <w:bCs/>
          <w:sz w:val="24"/>
          <w:szCs w:val="24"/>
          <w:lang w:eastAsia="hu-HU"/>
        </w:rPr>
      </w:pPr>
      <w:r w:rsidRPr="00F72E81">
        <w:rPr>
          <w:rFonts w:ascii="Times New Roman" w:eastAsia="Calibri" w:hAnsi="Times New Roman" w:cs="Times New Roman"/>
          <w:sz w:val="24"/>
          <w:szCs w:val="24"/>
          <w:lang w:eastAsia="hu-HU"/>
        </w:rPr>
        <w:t>az ideg-, hormon- és immunrendszer elemzése alapján magyarázza az emberi szervezet információs rendszerének biológiai alapjait.</w:t>
      </w:r>
    </w:p>
    <w:p w14:paraId="6CAE4B1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758336E6"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bőr, a szem és a fül felépítése és érzékelő működésének vizsgálata, a leggyakoribb érzékszervi megbetegedések okainak és megelőzési lehetőségeinek áttekintése</w:t>
      </w:r>
    </w:p>
    <w:p w14:paraId="45DE007A"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Reflextípusok megkülönböztetése, elvégzett reflexvizsgálatok értelmezése</w:t>
      </w:r>
    </w:p>
    <w:p w14:paraId="70C529F3"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hormonrendszer szabályozó szerepének értelmezése, az agyalapi mirigy, a mellékvese, a hasnyálmirigy és a pajzsmirigy által termelt hormonok hatásainak elemzése</w:t>
      </w:r>
    </w:p>
    <w:p w14:paraId="56E7431E"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ember központi és környéki idegrendszerének megismerése konkrét példákon keresztül (pl. mozgásszabályozás, vérnyomás-szabályozás, a vércukorszint és a vér ozmotikus </w:t>
      </w:r>
      <w:r w:rsidRPr="00F72E81">
        <w:rPr>
          <w:rFonts w:ascii="Times New Roman" w:eastAsia="Calibri" w:hAnsi="Times New Roman" w:cs="Times New Roman"/>
          <w:sz w:val="24"/>
          <w:szCs w:val="24"/>
          <w:lang w:eastAsia="hu-HU"/>
        </w:rPr>
        <w:lastRenderedPageBreak/>
        <w:t>koncentrációjának szabályozása)</w:t>
      </w:r>
    </w:p>
    <w:p w14:paraId="0106A8D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7788433A"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nyugalmi potenciál, akciós potenciál, ingerküszöb, ingerületvezetés, szinapszis, mechanikai és hőérzékelés, reflex, látás, szemhibák és -betegségek; hallás, külső, középső, belső fül; egyensúlyozás, hormon, agyalapi mirigy, hasnyálmirigy, mellékvese, pajzsmirigy, központi és környéki idegrendszer.</w:t>
      </w:r>
    </w:p>
    <w:p w14:paraId="4188035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19F48B41"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Hideg- és melegpontok vizsgálata az emberi bőrfelszínen (páros gyakorlat)</w:t>
      </w:r>
    </w:p>
    <w:p w14:paraId="558EF901"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bőr 1 cm</w:t>
      </w:r>
      <w:r w:rsidRPr="00F72E81">
        <w:rPr>
          <w:rFonts w:ascii="Times New Roman" w:eastAsia="Calibri" w:hAnsi="Times New Roman" w:cs="Times New Roman"/>
          <w:sz w:val="24"/>
          <w:szCs w:val="24"/>
          <w:vertAlign w:val="superscript"/>
          <w:lang w:eastAsia="hu-HU"/>
        </w:rPr>
        <w:t>2</w:t>
      </w:r>
      <w:r w:rsidRPr="00F72E81">
        <w:rPr>
          <w:rFonts w:ascii="Times New Roman" w:eastAsia="Calibri" w:hAnsi="Times New Roman" w:cs="Times New Roman"/>
          <w:sz w:val="24"/>
          <w:szCs w:val="24"/>
          <w:lang w:eastAsia="hu-HU"/>
        </w:rPr>
        <w:t>-nyi területén elhelyezkedő nyomáspontok vizsgálata (kétpontküszöb-térkép)</w:t>
      </w:r>
    </w:p>
    <w:p w14:paraId="68F384A3"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közel- és távollátás modellezése lencsékkel</w:t>
      </w:r>
    </w:p>
    <w:p w14:paraId="613442EB"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Vakfolt kimutatásának gyakorlása</w:t>
      </w:r>
    </w:p>
    <w:p w14:paraId="2CF82C2E"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csiga frekvenciafelfogó működésének modellezése</w:t>
      </w:r>
    </w:p>
    <w:p w14:paraId="47C3AF63"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Alapvető reflexműködéseink (pl. térdreflex, pupillareflex) vizsgálata</w:t>
      </w:r>
    </w:p>
    <w:p w14:paraId="392C382A"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Folyamatábra szerkesztése egy konkrét hormonális szabályozás megvalósulásáról </w:t>
      </w:r>
    </w:p>
    <w:p w14:paraId="70737CDF"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Bemutató ábrák készítése (poszteren vagy számítógépes animáción) különböző szabályozási folyamatokról (pl: vérnyomás-, testhőmérséklet-, légzés-, vércukorszint-szabályozás stb.)</w:t>
      </w:r>
    </w:p>
    <w:p w14:paraId="198A5A25" w14:textId="77777777" w:rsidR="00F72E81" w:rsidRPr="00F72E81" w:rsidRDefault="00F72E81" w:rsidP="00F72E81">
      <w:pPr>
        <w:widowControl w:val="0"/>
        <w:numPr>
          <w:ilvl w:val="0"/>
          <w:numId w:val="17"/>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 poszter készítése a hormonális megbetegedésekről</w:t>
      </w:r>
    </w:p>
    <w:p w14:paraId="6BB0FCE7"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Keringés, táplálkozás, légzés, kültakaró, mozgás, kiválasztás</w:t>
      </w:r>
    </w:p>
    <w:p w14:paraId="7FE32459"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37 óra</w:t>
      </w:r>
    </w:p>
    <w:p w14:paraId="47F6630B"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52426873"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58ADDA3E"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209A6DE4"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5F7696D9"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6385E68F"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rendszerszemlélettel értelmezi a nedvkeringést, megkülönbözteti a testfolyadékokat és felismeri összefüggésüket</w:t>
      </w:r>
    </w:p>
    <w:p w14:paraId="22EAF316"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tápcsatorna-szakaszokban lezajló élettani folyamatokat kémiai szinten is értelmezi</w:t>
      </w:r>
    </w:p>
    <w:p w14:paraId="2A7C657D"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felismeri az emésztési és sejtszintű lebontási folyamatok közötti összefüggést</w:t>
      </w:r>
    </w:p>
    <w:p w14:paraId="014E45BB"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a légcserét biomechanikai szinten értelmezi</w:t>
      </w:r>
    </w:p>
    <w:p w14:paraId="32D5B7D4"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elemzi a légutakban végbemenő élettani folyamatokat</w:t>
      </w:r>
    </w:p>
    <w:p w14:paraId="4BFA0FE4"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a bőr felépítését és funkcióit összekapcsolja a szervezetszintű működésekkel</w:t>
      </w:r>
    </w:p>
    <w:p w14:paraId="534074EE"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összekapcsolja a csontok mechanikai szerkezetét, kémiai összetételét a biológiai funkciókkal</w:t>
      </w:r>
    </w:p>
    <w:p w14:paraId="6AD2C18C"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összefüggésbe hozza a mozgás során lejátszódó molekuláris, szöveti-, szerv- és szervezetszintű működéseket</w:t>
      </w:r>
    </w:p>
    <w:p w14:paraId="32581810" w14:textId="77777777" w:rsidR="00F72E81" w:rsidRPr="00F72E81" w:rsidRDefault="00F72E81" w:rsidP="00F72E81">
      <w:pPr>
        <w:widowControl w:val="0"/>
        <w:numPr>
          <w:ilvl w:val="0"/>
          <w:numId w:val="3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elemzi a vese felépítése és a benne végbemenő élettani folyamatok összefüggését</w:t>
      </w:r>
    </w:p>
    <w:p w14:paraId="789FEF8E" w14:textId="77777777" w:rsidR="00F72E81" w:rsidRPr="00F72E81" w:rsidRDefault="00F72E81" w:rsidP="00F72E81">
      <w:pPr>
        <w:spacing w:after="120" w:line="360" w:lineRule="auto"/>
        <w:contextualSpacing/>
        <w:jc w:val="both"/>
        <w:rPr>
          <w:rFonts w:ascii="Times New Roman" w:eastAsia="Calibri" w:hAnsi="Times New Roman" w:cs="Times New Roman"/>
          <w:sz w:val="24"/>
          <w:szCs w:val="24"/>
          <w:lang w:eastAsia="hu-HU"/>
        </w:rPr>
      </w:pPr>
    </w:p>
    <w:p w14:paraId="2AB6214F"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28289DF4" w14:textId="77777777" w:rsidR="00F72E81" w:rsidRPr="00F72E81" w:rsidRDefault="00F72E81" w:rsidP="00F72E81">
      <w:pPr>
        <w:widowControl w:val="0"/>
        <w:numPr>
          <w:ilvl w:val="0"/>
          <w:numId w:val="57"/>
        </w:numPr>
        <w:spacing w:after="120" w:line="360" w:lineRule="auto"/>
        <w:ind w:left="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tápcsatorna szakaszainak és azok felépítésének elemzése, a fontosabb élettani funkciók vizsgálata és összehasonlítása</w:t>
      </w:r>
    </w:p>
    <w:p w14:paraId="394073B5" w14:textId="77777777" w:rsidR="00F72E81" w:rsidRPr="00F72E81" w:rsidRDefault="00F72E81" w:rsidP="00F72E81">
      <w:pPr>
        <w:widowControl w:val="0"/>
        <w:numPr>
          <w:ilvl w:val="0"/>
          <w:numId w:val="57"/>
        </w:numPr>
        <w:spacing w:after="120" w:line="360" w:lineRule="auto"/>
        <w:ind w:left="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táplálkozás mennyiségi és minőségi kritériumainak elemzése, az egészséges táplálkozás alapelveinek megismerése, az alkalmazás képességének fejlesztése</w:t>
      </w:r>
    </w:p>
    <w:p w14:paraId="78A3A6F7" w14:textId="77777777" w:rsidR="00F72E81" w:rsidRPr="00F72E81" w:rsidRDefault="00F72E81" w:rsidP="00F72E81">
      <w:pPr>
        <w:widowControl w:val="0"/>
        <w:numPr>
          <w:ilvl w:val="0"/>
          <w:numId w:val="57"/>
        </w:numPr>
        <w:spacing w:after="120" w:line="360" w:lineRule="auto"/>
        <w:ind w:left="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légzőszervrendszer felépítésének és működésének vizsgálata</w:t>
      </w:r>
    </w:p>
    <w:p w14:paraId="3949451F" w14:textId="77777777" w:rsidR="00F72E81" w:rsidRPr="00F72E81" w:rsidRDefault="00F72E81" w:rsidP="00F72E81">
      <w:pPr>
        <w:widowControl w:val="0"/>
        <w:numPr>
          <w:ilvl w:val="0"/>
          <w:numId w:val="57"/>
        </w:numPr>
        <w:spacing w:after="120" w:line="360" w:lineRule="auto"/>
        <w:ind w:left="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légúti fertőzések típusainak és tüneteinek ismerete, a légszennyező anyagok egészségkárosító hatásainak elemzése</w:t>
      </w:r>
    </w:p>
    <w:p w14:paraId="4AED859C" w14:textId="77777777" w:rsidR="00F72E81" w:rsidRPr="00F72E81" w:rsidRDefault="00F72E81" w:rsidP="00F72E81">
      <w:pPr>
        <w:widowControl w:val="0"/>
        <w:numPr>
          <w:ilvl w:val="0"/>
          <w:numId w:val="57"/>
        </w:numPr>
        <w:spacing w:after="120" w:line="360" w:lineRule="auto"/>
        <w:ind w:left="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emberi keringési rendszer felépítése és működésének vizsgálata, a gyakoribb betegségeinek elemzése </w:t>
      </w:r>
    </w:p>
    <w:p w14:paraId="152B993A" w14:textId="77777777" w:rsidR="00F72E81" w:rsidRPr="00F72E81" w:rsidRDefault="00F72E81" w:rsidP="00F72E81">
      <w:pPr>
        <w:widowControl w:val="0"/>
        <w:numPr>
          <w:ilvl w:val="0"/>
          <w:numId w:val="57"/>
        </w:numPr>
        <w:spacing w:after="120" w:line="360" w:lineRule="auto"/>
        <w:ind w:left="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kiválasztó szervrendszer felépítése és szerepe a szervezet homeosztázisában, a húgyúti fertőzések tüneteinek ismerete, a művesekezelés elvének és alkalmazási módjának megismerése</w:t>
      </w:r>
    </w:p>
    <w:p w14:paraId="44A1FA98"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 xml:space="preserve">Az érrendszer és a szív felépítése, valamint a bennük végbemenő élettani folyamatok összekapcsolásán alapuló folyamatelemzés </w:t>
      </w:r>
    </w:p>
    <w:p w14:paraId="15177FB9"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A szív- és érrendszeri betegségekkel összefüggő ismeretek alapján következtetések levonása az egészségmegőrzésre irányuló életvitelt illetően</w:t>
      </w:r>
    </w:p>
    <w:p w14:paraId="418BA244"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 xml:space="preserve">A táplálkozás </w:t>
      </w:r>
      <w:r w:rsidRPr="00F72E81">
        <w:rPr>
          <w:rFonts w:ascii="Times New Roman" w:eastAsia="Lucida Sans Unicode" w:hAnsi="Times New Roman" w:cs="Times New Roman"/>
          <w:snapToGrid w:val="0"/>
          <w:kern w:val="1"/>
          <w:sz w:val="24"/>
          <w:szCs w:val="24"/>
          <w:lang w:val="cs-CZ" w:eastAsia="hu-HU"/>
        </w:rPr>
        <w:t>szervezet</w:t>
      </w:r>
      <w:r w:rsidRPr="00F72E81">
        <w:rPr>
          <w:rFonts w:ascii="Times New Roman" w:eastAsia="Lucida Sans Unicode" w:hAnsi="Times New Roman" w:cs="Times New Roman"/>
          <w:snapToGrid w:val="0"/>
          <w:kern w:val="1"/>
          <w:sz w:val="24"/>
          <w:szCs w:val="24"/>
          <w:lang w:eastAsia="hu-HU"/>
        </w:rPr>
        <w:t>- és sejtszintű folyamatainak összefüggésbe hozása</w:t>
      </w:r>
    </w:p>
    <w:p w14:paraId="24DCDE2D"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A gázcsere, a légzési gázok szállításának, a szervek oxigénellátásának a fizikai- kémiai összefüggéseket figyelembe vevő magyarázata</w:t>
      </w:r>
    </w:p>
    <w:p w14:paraId="48442529"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Képek és információk gyűjtése a különböző bőrbetegségekről, tünetek felismerése. Érvek gyűjtése a szűrővizsgálatok, illetve az önvizsgálat fontosságáról</w:t>
      </w:r>
    </w:p>
    <w:p w14:paraId="7952744D"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bookmarkStart w:id="12" w:name="_Hlk116332669"/>
      <w:r w:rsidRPr="00F72E81">
        <w:rPr>
          <w:rFonts w:ascii="Times New Roman" w:eastAsia="Lucida Sans Unicode" w:hAnsi="Times New Roman" w:cs="Times New Roman"/>
          <w:snapToGrid w:val="0"/>
          <w:kern w:val="1"/>
          <w:sz w:val="24"/>
          <w:szCs w:val="24"/>
          <w:lang w:eastAsia="hu-HU"/>
        </w:rPr>
        <w:t xml:space="preserve">Változás és fejlődés értelmezése az egyén mozgásképességével összefüggésben, a </w:t>
      </w:r>
      <w:r w:rsidRPr="00F72E81">
        <w:rPr>
          <w:rFonts w:ascii="Times New Roman" w:eastAsia="Lucida Sans Unicode" w:hAnsi="Times New Roman" w:cs="Times New Roman"/>
          <w:snapToGrid w:val="0"/>
          <w:kern w:val="1"/>
          <w:sz w:val="24"/>
          <w:szCs w:val="24"/>
          <w:lang w:eastAsia="hu-HU"/>
        </w:rPr>
        <w:lastRenderedPageBreak/>
        <w:t>folyamat főbb lépéseinek meghatározása</w:t>
      </w:r>
    </w:p>
    <w:bookmarkEnd w:id="12"/>
    <w:p w14:paraId="6B44A914"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Lucida Sans Unicode" w:hAnsi="Times New Roman" w:cs="Times New Roman"/>
          <w:snapToGrid w:val="0"/>
          <w:kern w:val="1"/>
          <w:sz w:val="24"/>
          <w:szCs w:val="24"/>
          <w:lang w:eastAsia="hu-HU"/>
        </w:rPr>
        <w:t>A vérvétel, a laboratóriumi vizsgálat és laborelemzés jelentőségének belátása, a fontosabb adatok értelmezése.</w:t>
      </w:r>
    </w:p>
    <w:p w14:paraId="44174EE3"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4D3A4696"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sejtes alkotók, vérkör, keringési perctérfogat, kapilláris, nyirok, immunrendszer, immunválasz, kórokozó, antigén, antitest, védőoltás, gyulladás, allergia, bőrflóra, fertőzés, járvány, alapanyagcsere, minőségi és mennyiségi éhezés, légzési perctérfogat, vitálkapacitás, légmell, hypoxia, csontkapcsolat, függesztőöv, izom eredés-tapadás, boltozatsüllyedés, nefron, szűrletképzés., visszaszívás, kiválasztás.</w:t>
      </w:r>
    </w:p>
    <w:p w14:paraId="4FB2C67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18742171"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Lucida Sans Unicode" w:hAnsi="Times New Roman" w:cs="Times New Roman"/>
          <w:snapToGrid w:val="0"/>
          <w:kern w:val="1"/>
          <w:sz w:val="24"/>
          <w:szCs w:val="24"/>
          <w:lang w:eastAsia="hu-HU"/>
        </w:rPr>
      </w:pPr>
      <w:r w:rsidRPr="00F72E81">
        <w:rPr>
          <w:rFonts w:ascii="Times New Roman" w:eastAsia="Lucida Sans Unicode" w:hAnsi="Times New Roman" w:cs="Times New Roman"/>
          <w:snapToGrid w:val="0"/>
          <w:kern w:val="1"/>
          <w:sz w:val="24"/>
          <w:szCs w:val="24"/>
          <w:lang w:eastAsia="hu-HU"/>
        </w:rPr>
        <w:t>Szív-tüdő készítmény vizsgálata, működésének elemzése</w:t>
      </w:r>
    </w:p>
    <w:p w14:paraId="3A33A299"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Lucida Sans Unicode" w:hAnsi="Times New Roman" w:cs="Times New Roman"/>
          <w:snapToGrid w:val="0"/>
          <w:kern w:val="1"/>
          <w:sz w:val="24"/>
          <w:szCs w:val="24"/>
          <w:lang w:eastAsia="hu-HU"/>
        </w:rPr>
      </w:pPr>
      <w:r w:rsidRPr="00F72E81">
        <w:rPr>
          <w:rFonts w:ascii="Times New Roman" w:eastAsia="Lucida Sans Unicode" w:hAnsi="Times New Roman" w:cs="Times New Roman"/>
          <w:snapToGrid w:val="0"/>
          <w:kern w:val="1"/>
          <w:sz w:val="24"/>
          <w:szCs w:val="24"/>
          <w:lang w:eastAsia="hu-HU"/>
        </w:rPr>
        <w:t>Vita a különböző táplálkozási szokások, divatok (pl. vegetarianizmus) előnyeiről és veszélyeiről</w:t>
      </w:r>
    </w:p>
    <w:p w14:paraId="69F1AA69"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Lucida Sans Unicode" w:hAnsi="Times New Roman" w:cs="Times New Roman"/>
          <w:snapToGrid w:val="0"/>
          <w:kern w:val="1"/>
          <w:sz w:val="24"/>
          <w:szCs w:val="24"/>
          <w:lang w:eastAsia="hu-HU"/>
        </w:rPr>
      </w:pPr>
      <w:r w:rsidRPr="00F72E81">
        <w:rPr>
          <w:rFonts w:ascii="Times New Roman" w:eastAsia="Lucida Sans Unicode" w:hAnsi="Times New Roman" w:cs="Times New Roman"/>
          <w:snapToGrid w:val="0"/>
          <w:kern w:val="1"/>
          <w:sz w:val="24"/>
          <w:szCs w:val="24"/>
          <w:lang w:eastAsia="hu-HU"/>
        </w:rPr>
        <w:t>Az e</w:t>
      </w:r>
      <w:r w:rsidRPr="00F72E81">
        <w:rPr>
          <w:rFonts w:ascii="Times New Roman" w:eastAsia="Times New Roman" w:hAnsi="Times New Roman" w:cs="Times New Roman"/>
          <w:snapToGrid w:val="0"/>
          <w:sz w:val="24"/>
          <w:szCs w:val="24"/>
          <w:lang w:eastAsia="hu-HU"/>
        </w:rPr>
        <w:t>pe hatásának modellezése</w:t>
      </w:r>
    </w:p>
    <w:p w14:paraId="77236E62"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Lucida Sans Unicode" w:hAnsi="Times New Roman" w:cs="Times New Roman"/>
          <w:snapToGrid w:val="0"/>
          <w:kern w:val="1"/>
          <w:sz w:val="24"/>
          <w:szCs w:val="24"/>
          <w:lang w:eastAsia="hu-HU"/>
        </w:rPr>
      </w:pPr>
      <w:r w:rsidRPr="00F72E81">
        <w:rPr>
          <w:rFonts w:ascii="Times New Roman" w:eastAsia="Lucida Sans Unicode" w:hAnsi="Times New Roman" w:cs="Times New Roman"/>
          <w:snapToGrid w:val="0"/>
          <w:kern w:val="1"/>
          <w:sz w:val="24"/>
          <w:szCs w:val="24"/>
          <w:lang w:eastAsia="hu-HU"/>
        </w:rPr>
        <w:t>Vérnyomásmérés</w:t>
      </w:r>
    </w:p>
    <w:p w14:paraId="254EA98D"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Lucida Sans Unicode" w:hAnsi="Times New Roman" w:cs="Times New Roman"/>
          <w:snapToGrid w:val="0"/>
          <w:kern w:val="1"/>
          <w:sz w:val="24"/>
          <w:szCs w:val="24"/>
          <w:lang w:eastAsia="hu-HU"/>
        </w:rPr>
      </w:pPr>
      <w:r w:rsidRPr="00F72E81">
        <w:rPr>
          <w:rFonts w:ascii="Times New Roman" w:eastAsia="Lucida Sans Unicode" w:hAnsi="Times New Roman" w:cs="Times New Roman"/>
          <w:snapToGrid w:val="0"/>
          <w:kern w:val="1"/>
          <w:sz w:val="24"/>
          <w:szCs w:val="24"/>
          <w:lang w:eastAsia="hu-HU"/>
        </w:rPr>
        <w:t>Elsősegélynyújtás különböző típusú mozgásszervi sérülések esetén.</w:t>
      </w:r>
    </w:p>
    <w:p w14:paraId="55CB5B1E" w14:textId="77777777" w:rsidR="00F72E81" w:rsidRPr="00F72E81" w:rsidRDefault="00F72E81" w:rsidP="00F72E81">
      <w:pPr>
        <w:widowControl w:val="0"/>
        <w:numPr>
          <w:ilvl w:val="0"/>
          <w:numId w:val="57"/>
        </w:numPr>
        <w:spacing w:after="120" w:line="360" w:lineRule="auto"/>
        <w:ind w:left="426" w:hanging="426"/>
        <w:contextualSpacing/>
        <w:jc w:val="both"/>
        <w:rPr>
          <w:rFonts w:ascii="Times New Roman" w:eastAsia="Lucida Sans Unicode" w:hAnsi="Times New Roman" w:cs="Times New Roman"/>
          <w:snapToGrid w:val="0"/>
          <w:kern w:val="1"/>
          <w:sz w:val="24"/>
          <w:szCs w:val="24"/>
          <w:lang w:eastAsia="hu-HU"/>
        </w:rPr>
      </w:pPr>
      <w:r w:rsidRPr="00F72E81">
        <w:rPr>
          <w:rFonts w:ascii="Times New Roman" w:eastAsia="Lucida Sans Unicode" w:hAnsi="Times New Roman" w:cs="Times New Roman"/>
          <w:snapToGrid w:val="0"/>
          <w:kern w:val="1"/>
          <w:sz w:val="24"/>
          <w:szCs w:val="24"/>
          <w:lang w:eastAsia="hu-HU"/>
        </w:rPr>
        <w:t>Az edzettség, fittség állapotának biológiai leírása, vizsgálata egyszerű mérésekkel, ezek értékelése.</w:t>
      </w:r>
    </w:p>
    <w:p w14:paraId="75736004" w14:textId="77777777" w:rsidR="00F72E81" w:rsidRPr="00F72E81" w:rsidRDefault="00F72E81" w:rsidP="00F72E81">
      <w:pPr>
        <w:spacing w:after="120" w:line="360" w:lineRule="auto"/>
        <w:contextualSpacing/>
        <w:jc w:val="both"/>
        <w:rPr>
          <w:rFonts w:ascii="Times New Roman" w:eastAsia="Lucida Sans Unicode" w:hAnsi="Times New Roman" w:cs="Times New Roman"/>
          <w:snapToGrid w:val="0"/>
          <w:kern w:val="1"/>
          <w:sz w:val="24"/>
          <w:szCs w:val="24"/>
          <w:lang w:eastAsia="hu-HU"/>
        </w:rPr>
      </w:pPr>
    </w:p>
    <w:p w14:paraId="66377CA7" w14:textId="77777777" w:rsidR="00F72E81" w:rsidRPr="00F72E81" w:rsidRDefault="00F72E81" w:rsidP="00F72E81">
      <w:pPr>
        <w:spacing w:before="360" w:after="0" w:line="360" w:lineRule="auto"/>
        <w:jc w:val="both"/>
        <w:rPr>
          <w:rFonts w:ascii="Times New Roman" w:eastAsia="Calibri" w:hAnsi="Times New Roman" w:cs="Times New Roman"/>
          <w:b/>
          <w:color w:val="0070C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 szaporodás és az egyedfejlődés</w:t>
      </w:r>
    </w:p>
    <w:p w14:paraId="79B5EE9A"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11 óra</w:t>
      </w:r>
    </w:p>
    <w:p w14:paraId="538F8547"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43F8CE08"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3B04EF8F"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476714F2"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jelenségek vizsgálata során digitális szöveget, képet, videót keres, értelmez és felhasznál, vizsgálja azok megbízhatóságát, jogszerű és etikus felhasználhatóságát;</w:t>
      </w:r>
    </w:p>
    <w:p w14:paraId="589B5324"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59D17401"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értékeli és példákkal igazolja a különféle szintű biológiai szabályozás szerepét az élő </w:t>
      </w:r>
      <w:r w:rsidRPr="00F72E81">
        <w:rPr>
          <w:rFonts w:ascii="Times New Roman" w:eastAsia="Calibri" w:hAnsi="Times New Roman" w:cs="Times New Roman"/>
          <w:sz w:val="24"/>
          <w:szCs w:val="24"/>
          <w:lang w:eastAsia="hu-HU"/>
        </w:rPr>
        <w:lastRenderedPageBreak/>
        <w:t>rendszerek normál működési állapotának fenntartásában;</w:t>
      </w:r>
    </w:p>
    <w:p w14:paraId="535C21BB" w14:textId="77777777" w:rsidR="00F72E81" w:rsidRPr="00F72E81" w:rsidRDefault="00F72E81" w:rsidP="00F72E81">
      <w:pPr>
        <w:widowControl w:val="0"/>
        <w:numPr>
          <w:ilvl w:val="0"/>
          <w:numId w:val="5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alkot.</w:t>
      </w:r>
    </w:p>
    <w:p w14:paraId="1086D4D5"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1F9FB750"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férfi és a női nemi szervek felépítését és működését, a másodlagos nemi jellegeket és azok kialakulási folyamatát, ismereteit összekapcsolja a szaporító szervrendszer egészségtanával;</w:t>
      </w:r>
    </w:p>
    <w:p w14:paraId="4D4839ED"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ismereteit is figyelembe véve értékeli az emberi szexualitás párkapcsolattal és tudatos családtervezéssel összefüggő jelentőségét;</w:t>
      </w:r>
    </w:p>
    <w:p w14:paraId="66E305F9"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fogamzásgátlók hatékonyságáról szóló információkat, a személyre szabott, orvosilag ellenőrzött fogamzásgátlás fontosságát;</w:t>
      </w:r>
    </w:p>
    <w:p w14:paraId="2E69093C"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ismeri a fogamzás feltételeit, a terhesség jeleit, bemutatja a magzat fejlődésének szakaszait, értékeli a terhesség alatti egészséges életmód jelentőségét; </w:t>
      </w:r>
    </w:p>
    <w:p w14:paraId="0E940C3B" w14:textId="77777777" w:rsidR="00F72E81" w:rsidRPr="00F72E81" w:rsidRDefault="00F72E81" w:rsidP="00F72E81">
      <w:pPr>
        <w:widowControl w:val="0"/>
        <w:numPr>
          <w:ilvl w:val="0"/>
          <w:numId w:val="5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felsorolja az emberi egyedfejlődés főbb szakaszait, magyarázza, hogyan és miért változik a szervezetünk az életkor előrehaladásával, értékeli a fejlődési szakaszok egészségvédelmi szempontjait, önmagát is elhelyezve ebben a rendszerben.</w:t>
      </w:r>
    </w:p>
    <w:p w14:paraId="60A5E73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57A3C9CC"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nemek kromoszómák (X, Y) általi meghatározottságának ismerete</w:t>
      </w:r>
    </w:p>
    <w:p w14:paraId="41818661"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nemi jellegek és működések hormonok általi szabályozottságának megértése, a főbb hormonok és hatásaik azonosítása</w:t>
      </w:r>
    </w:p>
    <w:p w14:paraId="210D06F7"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elsődleges és másodlagos nemi jelleg fogalmi értelmezése, biológiai szempontú leírása</w:t>
      </w:r>
    </w:p>
    <w:p w14:paraId="0BD0EF66"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női és a férfi szaporodási szervrendszer szerveinek (külső és belső nemi szervek) megismerése, a felépítés és a működés összekapcsolása</w:t>
      </w:r>
    </w:p>
    <w:p w14:paraId="697CE256"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menstruációs ciklus hormonális szabályozásának értelmezése</w:t>
      </w:r>
    </w:p>
    <w:p w14:paraId="7703E59D"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emberi szexualitás, a nemi kapcsolatok biológiai alapjainak megismerése, a szexualitás egyéni boldogsággal, párkapcsolatokkal összefüggő funkcióinak megbeszélése</w:t>
      </w:r>
    </w:p>
    <w:p w14:paraId="6B8CB936"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biztonságos nemi élet fontosságának felismerése, a nemi betegségek megelőzési módjainak megismerése, a nemi higiénia gyakorlati szempontjainak áttekintése</w:t>
      </w:r>
    </w:p>
    <w:p w14:paraId="10AA2C27"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családtervezésről meglévő előzetes tudás felszínre hozása, etikai szempontú megbeszélése</w:t>
      </w:r>
    </w:p>
    <w:p w14:paraId="6B6C9E6B"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Mechanikai és hormonális fogamzásgátlás mechanizmusainak értelmezése és elemzése</w:t>
      </w:r>
    </w:p>
    <w:p w14:paraId="41066F4C"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fogamzás feltételeinek, folyamatának megismerése, a terhesség kezdeti jeleinek megbeszélése, a terhességi vizsgálatok biológiai hátterének értelmezése</w:t>
      </w:r>
    </w:p>
    <w:p w14:paraId="2EE89D56"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 terhességi szűrővizsgálatok formáinak megismerése és összehasonlítása</w:t>
      </w:r>
    </w:p>
    <w:p w14:paraId="2CE8C735"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várandósság alatti élettani, hormonális változások értelmezése és elemzése</w:t>
      </w:r>
    </w:p>
    <w:p w14:paraId="792F035C"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embrionális és a magzati fejlődés biológiai történéseinek elemzése, a folyamatok anatómiai és időbeli elhelyezése</w:t>
      </w:r>
    </w:p>
    <w:p w14:paraId="1BA0C8B9"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szülés szakaszai, a folyamat során végbemenő élettani változások, működések elemzése</w:t>
      </w:r>
    </w:p>
    <w:p w14:paraId="0241350E"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születés utáni egyedfejlődés főbb szakaszainak vázlatos áttekintése, a jellegzetes élettani és pszichikai változások azonosítása</w:t>
      </w:r>
    </w:p>
    <w:p w14:paraId="1A9D1761"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gyermekek megfelelő testi, értelmi, érzelmi és erkölcsi fejlődését biztosító családi és társadalmi hatások megbeszélése</w:t>
      </w:r>
    </w:p>
    <w:p w14:paraId="1796AE0C"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gyermekgondozás társadalmi szinten kialakult segítő szolgálatainak és egyéb formáinak áttekintése, a gyermekorvosi és a védőnői hálózat működésének megismerése</w:t>
      </w:r>
    </w:p>
    <w:p w14:paraId="0A9FC99F" w14:textId="77777777" w:rsidR="00F72E81" w:rsidRPr="00F72E81" w:rsidRDefault="00F72E81" w:rsidP="00F72E81">
      <w:pPr>
        <w:widowControl w:val="0"/>
        <w:numPr>
          <w:ilvl w:val="0"/>
          <w:numId w:val="6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veleszületett rendellenességek biológiai hátterének értelmezése, a gyakoribb formák bemutatása, az ezzel kapcsolatos genetikai és magzati vizsgálati lehetőségek áttekintése</w:t>
      </w:r>
    </w:p>
    <w:p w14:paraId="2F068246"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27C08309"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nemi kromoszómák, nemi jellegek, ivari őssejtek, here, hímivarsejt, tesztoszteron, petefészek, petesejt, peteérés, méh, menstruáció, zigóta, embrió, magzatburok, magzat, fogamzás és fogamzásgátlás, családtervezés, FSH, LH, progeszteron, ösztrogén, HCG, veleszületett rendellenességek, magzati szűrővizsgálatok</w:t>
      </w:r>
    </w:p>
    <w:p w14:paraId="1F6FAE5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1A7EF5D4"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nemi jellegeket és az egyedfejlődés során tapasztalható változásokat összehasonlító táblázat készítése</w:t>
      </w:r>
    </w:p>
    <w:p w14:paraId="13A9736D"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elsődleges nemi szervek felépítését és működését bemutató ábrák, animációk elemzése</w:t>
      </w:r>
    </w:p>
    <w:p w14:paraId="66BDD2EB"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Szaporító szervrendszert jellemző szövettani metszetek vizsgálata (méh, petefészek, here, ivarsejtek)</w:t>
      </w:r>
    </w:p>
    <w:p w14:paraId="1B5175AA"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menstruációs ciklus hormonális periódusait bemutató ábrák, animációk keresése és értelmezése</w:t>
      </w:r>
    </w:p>
    <w:p w14:paraId="1F1BAAA4"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Mechanikai és hormonális fogamzásgátlás módszereinek összehasonlítása és elemzése</w:t>
      </w:r>
    </w:p>
    <w:p w14:paraId="036E0BAE"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Terhességi szűrővizsgálatok módjainak megismerése kiselőadások formájában vagy védőnői előadás során</w:t>
      </w:r>
    </w:p>
    <w:p w14:paraId="2FC2CB3C"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Bemutató készítése az embrionális és magzati fejlődés főbb szakaszairól</w:t>
      </w:r>
    </w:p>
    <w:p w14:paraId="5EFB790A"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Családtervezési módszerek megismerése szakember előadásában és/vagy tanulói kiselőadások formájában</w:t>
      </w:r>
    </w:p>
    <w:p w14:paraId="705F4FF8" w14:textId="77777777" w:rsidR="00F72E81" w:rsidRPr="00F72E81" w:rsidRDefault="00F72E81" w:rsidP="00F72E81">
      <w:pPr>
        <w:widowControl w:val="0"/>
        <w:numPr>
          <w:ilvl w:val="0"/>
          <w:numId w:val="1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Nőgyógyász előadása a fogamzás, a fogamzásgátlás, a terhesség, a szülés folyamatairól és a magzati szűrővizsgálatok módjairól</w:t>
      </w:r>
    </w:p>
    <w:p w14:paraId="138BC70C" w14:textId="77777777" w:rsidR="00F72E81" w:rsidRPr="00F72E81" w:rsidRDefault="00F72E81" w:rsidP="00F72E81">
      <w:pPr>
        <w:spacing w:after="0" w:line="360" w:lineRule="auto"/>
        <w:contextualSpacing/>
        <w:jc w:val="both"/>
        <w:rPr>
          <w:rFonts w:ascii="Times New Roman" w:eastAsia="Times New Roman" w:hAnsi="Times New Roman" w:cs="Times New Roman"/>
          <w:sz w:val="24"/>
          <w:szCs w:val="24"/>
          <w:lang w:eastAsia="hu-HU"/>
        </w:rPr>
      </w:pPr>
    </w:p>
    <w:p w14:paraId="745FC4D7"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sz w:val="24"/>
          <w:szCs w:val="24"/>
          <w:lang w:eastAsia="hu-HU"/>
        </w:rPr>
      </w:pPr>
      <w:r w:rsidRPr="00F72E81">
        <w:rPr>
          <w:rFonts w:ascii="Times New Roman" w:eastAsia="Times New Roman" w:hAnsi="Times New Roman" w:cs="Times New Roman"/>
          <w:snapToGrid w:val="0"/>
          <w:sz w:val="24"/>
          <w:szCs w:val="24"/>
          <w:lang w:eastAsia="hu-HU"/>
        </w:rPr>
        <w:br w:type="page"/>
      </w:r>
      <w:r w:rsidRPr="00F72E81">
        <w:rPr>
          <w:rFonts w:ascii="Times New Roman" w:eastAsia="Times New Roman" w:hAnsi="Times New Roman" w:cs="Times New Roman"/>
          <w:b/>
          <w:snapToGrid w:val="0"/>
          <w:sz w:val="24"/>
          <w:szCs w:val="24"/>
          <w:lang w:eastAsia="hu-HU"/>
        </w:rPr>
        <w:lastRenderedPageBreak/>
        <w:t>A témakörök áttekintő táblázata 12. évfolyamon:</w:t>
      </w:r>
    </w:p>
    <w:p w14:paraId="190F4FC3" w14:textId="77777777" w:rsidR="00F72E81" w:rsidRPr="00F72E81" w:rsidRDefault="00F72E81" w:rsidP="00F72E81">
      <w:pPr>
        <w:widowControl w:val="0"/>
        <w:spacing w:after="0" w:line="240" w:lineRule="auto"/>
        <w:jc w:val="both"/>
        <w:rPr>
          <w:rFonts w:ascii="Times New Roman" w:eastAsia="Times New Roman" w:hAnsi="Times New Roman" w:cs="Times New Roman"/>
          <w:b/>
          <w:snapToGrid w:val="0"/>
          <w:sz w:val="24"/>
          <w:szCs w:val="24"/>
          <w:lang w:eastAsia="hu-HU"/>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4683"/>
        <w:gridCol w:w="1416"/>
      </w:tblGrid>
      <w:tr w:rsidR="00F72E81" w:rsidRPr="00F72E81" w14:paraId="0D1D5CC2" w14:textId="77777777" w:rsidTr="0041025E">
        <w:tc>
          <w:tcPr>
            <w:tcW w:w="3189" w:type="dxa"/>
            <w:shd w:val="clear" w:color="auto" w:fill="auto"/>
          </w:tcPr>
          <w:p w14:paraId="7B73B5CA" w14:textId="77777777" w:rsidR="00F72E81" w:rsidRPr="00F72E81" w:rsidRDefault="00F72E81" w:rsidP="00F72E81">
            <w:pPr>
              <w:widowControl w:val="0"/>
              <w:spacing w:after="0"/>
              <w:jc w:val="both"/>
              <w:rPr>
                <w:rFonts w:ascii="Times New Roman" w:eastAsia="Times New Roman" w:hAnsi="Times New Roman" w:cs="Times New Roman"/>
                <w:b/>
                <w:snapToGrid w:val="0"/>
                <w:color w:val="0070C0"/>
                <w:sz w:val="24"/>
                <w:szCs w:val="24"/>
                <w:lang w:eastAsia="hu-HU"/>
              </w:rPr>
            </w:pPr>
            <w:r w:rsidRPr="00F72E81">
              <w:rPr>
                <w:rFonts w:ascii="Times New Roman" w:eastAsia="Times New Roman" w:hAnsi="Times New Roman" w:cs="Times New Roman"/>
                <w:b/>
                <w:snapToGrid w:val="0"/>
                <w:color w:val="0070C0"/>
                <w:sz w:val="24"/>
                <w:szCs w:val="24"/>
                <w:lang w:eastAsia="hu-HU"/>
              </w:rPr>
              <w:t>Nat témakör</w:t>
            </w:r>
          </w:p>
        </w:tc>
        <w:tc>
          <w:tcPr>
            <w:tcW w:w="4683" w:type="dxa"/>
            <w:shd w:val="clear" w:color="auto" w:fill="auto"/>
          </w:tcPr>
          <w:p w14:paraId="2112114D" w14:textId="77777777" w:rsidR="00F72E81" w:rsidRPr="00F72E81" w:rsidRDefault="00F72E81" w:rsidP="00F72E81">
            <w:pPr>
              <w:widowControl w:val="0"/>
              <w:spacing w:after="0"/>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color w:val="0070C0"/>
                <w:sz w:val="24"/>
                <w:szCs w:val="24"/>
                <w:lang w:eastAsia="hu-HU"/>
              </w:rPr>
              <w:t>Témakör neve</w:t>
            </w:r>
          </w:p>
        </w:tc>
        <w:tc>
          <w:tcPr>
            <w:tcW w:w="1416" w:type="dxa"/>
            <w:shd w:val="clear" w:color="auto" w:fill="auto"/>
          </w:tcPr>
          <w:p w14:paraId="4D2E87D2" w14:textId="77777777" w:rsidR="00F72E81" w:rsidRPr="00F72E81" w:rsidRDefault="00F72E81" w:rsidP="00F72E81">
            <w:pPr>
              <w:widowControl w:val="0"/>
              <w:spacing w:after="0"/>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b/>
                <w:snapToGrid w:val="0"/>
                <w:color w:val="0070C0"/>
                <w:sz w:val="24"/>
                <w:szCs w:val="24"/>
                <w:lang w:eastAsia="hu-HU"/>
              </w:rPr>
              <w:t>óraszám</w:t>
            </w:r>
          </w:p>
        </w:tc>
      </w:tr>
      <w:tr w:rsidR="00F72E81" w:rsidRPr="00F72E81" w14:paraId="16192FB3" w14:textId="77777777" w:rsidTr="0041025E">
        <w:tc>
          <w:tcPr>
            <w:tcW w:w="3189" w:type="dxa"/>
            <w:vMerge w:val="restart"/>
            <w:shd w:val="clear" w:color="auto" w:fill="auto"/>
          </w:tcPr>
          <w:p w14:paraId="3A7C2D4F"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Öröklődés és evolúció</w:t>
            </w:r>
          </w:p>
          <w:p w14:paraId="48E2F755"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 biotechnológia módszerei és alkalmazása</w:t>
            </w:r>
          </w:p>
          <w:p w14:paraId="4637443B"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p>
        </w:tc>
        <w:tc>
          <w:tcPr>
            <w:tcW w:w="4683" w:type="dxa"/>
            <w:shd w:val="clear" w:color="auto" w:fill="auto"/>
          </w:tcPr>
          <w:p w14:paraId="514168CB"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 változékonyság molekuláris alapjai</w:t>
            </w:r>
          </w:p>
        </w:tc>
        <w:tc>
          <w:tcPr>
            <w:tcW w:w="1416" w:type="dxa"/>
            <w:shd w:val="clear" w:color="auto" w:fill="auto"/>
          </w:tcPr>
          <w:p w14:paraId="555E1A06"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12</w:t>
            </w:r>
          </w:p>
        </w:tc>
      </w:tr>
      <w:tr w:rsidR="00F72E81" w:rsidRPr="00F72E81" w14:paraId="3BAC1357" w14:textId="77777777" w:rsidTr="0041025E">
        <w:tc>
          <w:tcPr>
            <w:tcW w:w="3189" w:type="dxa"/>
            <w:vMerge/>
            <w:shd w:val="clear" w:color="auto" w:fill="auto"/>
          </w:tcPr>
          <w:p w14:paraId="5F479F7F"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p>
        </w:tc>
        <w:tc>
          <w:tcPr>
            <w:tcW w:w="4683" w:type="dxa"/>
            <w:shd w:val="clear" w:color="auto" w:fill="auto"/>
          </w:tcPr>
          <w:p w14:paraId="59BEB130"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Egyedszintű öröklődés</w:t>
            </w:r>
          </w:p>
        </w:tc>
        <w:tc>
          <w:tcPr>
            <w:tcW w:w="1416" w:type="dxa"/>
            <w:shd w:val="clear" w:color="auto" w:fill="auto"/>
          </w:tcPr>
          <w:p w14:paraId="03A0676B"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12</w:t>
            </w:r>
          </w:p>
        </w:tc>
      </w:tr>
      <w:tr w:rsidR="00F72E81" w:rsidRPr="00F72E81" w14:paraId="21949DD7" w14:textId="77777777" w:rsidTr="0041025E">
        <w:tc>
          <w:tcPr>
            <w:tcW w:w="3189" w:type="dxa"/>
            <w:vMerge/>
            <w:shd w:val="clear" w:color="auto" w:fill="auto"/>
          </w:tcPr>
          <w:p w14:paraId="536ED588"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p>
        </w:tc>
        <w:tc>
          <w:tcPr>
            <w:tcW w:w="4683" w:type="dxa"/>
            <w:shd w:val="clear" w:color="auto" w:fill="auto"/>
          </w:tcPr>
          <w:p w14:paraId="5E02B5F2"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 biológiai evolúció</w:t>
            </w:r>
          </w:p>
        </w:tc>
        <w:tc>
          <w:tcPr>
            <w:tcW w:w="1416" w:type="dxa"/>
            <w:shd w:val="clear" w:color="auto" w:fill="auto"/>
          </w:tcPr>
          <w:p w14:paraId="290AE234"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10</w:t>
            </w:r>
          </w:p>
        </w:tc>
      </w:tr>
      <w:tr w:rsidR="00F72E81" w:rsidRPr="00F72E81" w14:paraId="26DF2033" w14:textId="77777777" w:rsidTr="0041025E">
        <w:tc>
          <w:tcPr>
            <w:tcW w:w="3189" w:type="dxa"/>
            <w:shd w:val="clear" w:color="auto" w:fill="auto"/>
          </w:tcPr>
          <w:p w14:paraId="5D77F661"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Az életközösségek jellemzői és típusai</w:t>
            </w:r>
          </w:p>
          <w:p w14:paraId="5E33C6B2"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p>
        </w:tc>
        <w:tc>
          <w:tcPr>
            <w:tcW w:w="4683" w:type="dxa"/>
            <w:shd w:val="clear" w:color="auto" w:fill="auto"/>
          </w:tcPr>
          <w:p w14:paraId="035A843E"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Az élőhelyek jellemzői, alkalmazkodás, az életközösségek biológiai sokfélesége</w:t>
            </w:r>
          </w:p>
        </w:tc>
        <w:tc>
          <w:tcPr>
            <w:tcW w:w="1416" w:type="dxa"/>
            <w:shd w:val="clear" w:color="auto" w:fill="auto"/>
          </w:tcPr>
          <w:p w14:paraId="428FEF60"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12</w:t>
            </w:r>
          </w:p>
        </w:tc>
      </w:tr>
      <w:tr w:rsidR="00F72E81" w:rsidRPr="00F72E81" w14:paraId="485BD947" w14:textId="77777777" w:rsidTr="0041025E">
        <w:tc>
          <w:tcPr>
            <w:tcW w:w="3189" w:type="dxa"/>
            <w:vMerge w:val="restart"/>
            <w:shd w:val="clear" w:color="auto" w:fill="auto"/>
          </w:tcPr>
          <w:p w14:paraId="58E314B3"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 bioszféra egyensúlya, fenntarthatóság</w:t>
            </w:r>
          </w:p>
        </w:tc>
        <w:tc>
          <w:tcPr>
            <w:tcW w:w="4683" w:type="dxa"/>
            <w:shd w:val="clear" w:color="auto" w:fill="auto"/>
          </w:tcPr>
          <w:p w14:paraId="1A9DFE82"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A Föld és a Kárpát-medence értékei</w:t>
            </w:r>
          </w:p>
        </w:tc>
        <w:tc>
          <w:tcPr>
            <w:tcW w:w="1416" w:type="dxa"/>
            <w:shd w:val="clear" w:color="auto" w:fill="auto"/>
          </w:tcPr>
          <w:p w14:paraId="3A396EC9"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7</w:t>
            </w:r>
          </w:p>
        </w:tc>
      </w:tr>
      <w:tr w:rsidR="00F72E81" w:rsidRPr="00F72E81" w14:paraId="250A8A0A" w14:textId="77777777" w:rsidTr="0041025E">
        <w:tc>
          <w:tcPr>
            <w:tcW w:w="3189" w:type="dxa"/>
            <w:vMerge/>
            <w:shd w:val="clear" w:color="auto" w:fill="auto"/>
          </w:tcPr>
          <w:p w14:paraId="06AB64D8"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p>
        </w:tc>
        <w:tc>
          <w:tcPr>
            <w:tcW w:w="4683" w:type="dxa"/>
            <w:shd w:val="clear" w:color="auto" w:fill="auto"/>
          </w:tcPr>
          <w:p w14:paraId="78486318" w14:textId="77777777" w:rsidR="00F72E81" w:rsidRPr="00F72E81" w:rsidRDefault="00F72E81" w:rsidP="00F72E81">
            <w:pPr>
              <w:widowControl w:val="0"/>
              <w:spacing w:after="0" w:line="240" w:lineRule="auto"/>
              <w:jc w:val="both"/>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Ember és bioszféra – fenntarthatóság</w:t>
            </w:r>
          </w:p>
        </w:tc>
        <w:tc>
          <w:tcPr>
            <w:tcW w:w="1416" w:type="dxa"/>
            <w:shd w:val="clear" w:color="auto" w:fill="auto"/>
          </w:tcPr>
          <w:p w14:paraId="0C0E8B81" w14:textId="77777777" w:rsidR="00F72E81" w:rsidRPr="00F72E81" w:rsidRDefault="00F72E81" w:rsidP="00F72E81">
            <w:pPr>
              <w:widowControl w:val="0"/>
              <w:spacing w:after="0" w:line="240" w:lineRule="auto"/>
              <w:jc w:val="center"/>
              <w:rPr>
                <w:rFonts w:ascii="Times New Roman" w:eastAsia="Times New Roman" w:hAnsi="Times New Roman" w:cs="Times New Roman"/>
                <w:snapToGrid w:val="0"/>
                <w:sz w:val="24"/>
                <w:szCs w:val="24"/>
                <w:lang w:eastAsia="hu-HU"/>
              </w:rPr>
            </w:pPr>
            <w:r w:rsidRPr="00F72E81">
              <w:rPr>
                <w:rFonts w:ascii="Times New Roman" w:eastAsia="Times New Roman" w:hAnsi="Times New Roman" w:cs="Times New Roman"/>
                <w:snapToGrid w:val="0"/>
                <w:sz w:val="24"/>
                <w:szCs w:val="24"/>
                <w:lang w:eastAsia="hu-HU"/>
              </w:rPr>
              <w:t>11</w:t>
            </w:r>
          </w:p>
        </w:tc>
      </w:tr>
      <w:tr w:rsidR="00F72E81" w:rsidRPr="00F72E81" w14:paraId="475F1702" w14:textId="77777777" w:rsidTr="0041025E">
        <w:tc>
          <w:tcPr>
            <w:tcW w:w="3189" w:type="dxa"/>
            <w:shd w:val="clear" w:color="auto" w:fill="auto"/>
          </w:tcPr>
          <w:p w14:paraId="205E61A0" w14:textId="77777777" w:rsidR="00F72E81" w:rsidRPr="00F72E81" w:rsidRDefault="00F72E81" w:rsidP="00F72E81">
            <w:pPr>
              <w:widowControl w:val="0"/>
              <w:spacing w:after="0"/>
              <w:jc w:val="right"/>
              <w:rPr>
                <w:rFonts w:ascii="Times New Roman" w:eastAsia="Times New Roman" w:hAnsi="Times New Roman" w:cs="Times New Roman"/>
                <w:b/>
                <w:snapToGrid w:val="0"/>
                <w:color w:val="0070C0"/>
                <w:sz w:val="24"/>
                <w:szCs w:val="24"/>
                <w:lang w:eastAsia="hu-HU"/>
              </w:rPr>
            </w:pPr>
          </w:p>
        </w:tc>
        <w:tc>
          <w:tcPr>
            <w:tcW w:w="4683" w:type="dxa"/>
            <w:shd w:val="clear" w:color="auto" w:fill="auto"/>
          </w:tcPr>
          <w:p w14:paraId="5FD3EF3F" w14:textId="77777777" w:rsidR="00F72E81" w:rsidRPr="00F72E81" w:rsidRDefault="00F72E81" w:rsidP="00F72E81">
            <w:pPr>
              <w:widowControl w:val="0"/>
              <w:spacing w:after="0"/>
              <w:jc w:val="right"/>
              <w:rPr>
                <w:rFonts w:ascii="Times New Roman" w:eastAsia="Times New Roman" w:hAnsi="Times New Roman" w:cs="Times New Roman"/>
                <w:i/>
                <w:iCs/>
                <w:snapToGrid w:val="0"/>
                <w:sz w:val="24"/>
                <w:szCs w:val="24"/>
                <w:lang w:eastAsia="hu-HU"/>
              </w:rPr>
            </w:pPr>
            <w:r w:rsidRPr="00F72E81">
              <w:rPr>
                <w:rFonts w:ascii="Times New Roman" w:eastAsia="Times New Roman" w:hAnsi="Times New Roman" w:cs="Times New Roman"/>
                <w:b/>
                <w:snapToGrid w:val="0"/>
                <w:color w:val="0070C0"/>
                <w:sz w:val="24"/>
                <w:szCs w:val="24"/>
                <w:lang w:eastAsia="hu-HU"/>
              </w:rPr>
              <w:t>Összes óraszám:</w:t>
            </w:r>
          </w:p>
        </w:tc>
        <w:tc>
          <w:tcPr>
            <w:tcW w:w="1416" w:type="dxa"/>
            <w:shd w:val="clear" w:color="auto" w:fill="auto"/>
          </w:tcPr>
          <w:p w14:paraId="608E1F99" w14:textId="77777777" w:rsidR="00F72E81" w:rsidRPr="00F72E81" w:rsidRDefault="00F72E81" w:rsidP="00F72E81">
            <w:pPr>
              <w:widowControl w:val="0"/>
              <w:spacing w:after="0" w:line="240" w:lineRule="auto"/>
              <w:jc w:val="center"/>
              <w:rPr>
                <w:rFonts w:ascii="Times New Roman" w:eastAsia="Times New Roman" w:hAnsi="Times New Roman" w:cs="Times New Roman"/>
                <w:b/>
                <w:snapToGrid w:val="0"/>
                <w:sz w:val="24"/>
                <w:szCs w:val="24"/>
                <w:lang w:eastAsia="hu-HU"/>
              </w:rPr>
            </w:pPr>
            <w:r w:rsidRPr="00F72E81">
              <w:rPr>
                <w:rFonts w:ascii="Times New Roman" w:eastAsia="Times New Roman" w:hAnsi="Times New Roman" w:cs="Times New Roman"/>
                <w:b/>
                <w:snapToGrid w:val="0"/>
                <w:sz w:val="24"/>
                <w:szCs w:val="24"/>
                <w:lang w:eastAsia="hu-HU"/>
              </w:rPr>
              <w:t>64</w:t>
            </w:r>
          </w:p>
        </w:tc>
      </w:tr>
    </w:tbl>
    <w:p w14:paraId="26028D2E" w14:textId="77777777" w:rsidR="00F72E81" w:rsidRPr="00F72E81" w:rsidRDefault="00F72E81" w:rsidP="00F72E81">
      <w:pPr>
        <w:spacing w:before="240" w:after="0" w:line="276" w:lineRule="auto"/>
        <w:jc w:val="both"/>
        <w:rPr>
          <w:rFonts w:ascii="Times New Roman" w:eastAsia="Calibri" w:hAnsi="Times New Roman" w:cs="Times New Roman"/>
          <w:b/>
          <w:smallCaps/>
          <w:color w:val="2E74B5"/>
          <w:sz w:val="24"/>
          <w:szCs w:val="24"/>
        </w:rPr>
      </w:pPr>
    </w:p>
    <w:p w14:paraId="4AEEF54D" w14:textId="77777777" w:rsidR="00F72E81" w:rsidRPr="00F72E81" w:rsidRDefault="00F72E81" w:rsidP="00F72E81">
      <w:pPr>
        <w:spacing w:before="360" w:after="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bCs/>
          <w:smallCaps/>
          <w:color w:val="2E74B5"/>
          <w:sz w:val="24"/>
          <w:szCs w:val="24"/>
        </w:rPr>
        <w:t>Témakör:</w:t>
      </w:r>
      <w:r w:rsidRPr="00F72E81">
        <w:rPr>
          <w:rFonts w:ascii="Times New Roman" w:eastAsia="Calibri" w:hAnsi="Times New Roman" w:cs="Times New Roman"/>
          <w:b/>
          <w:bCs/>
          <w:sz w:val="24"/>
          <w:szCs w:val="24"/>
        </w:rPr>
        <w:t xml:space="preserve"> A változékonyság molekuláris alapjai</w:t>
      </w:r>
    </w:p>
    <w:p w14:paraId="4C4571C6"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bCs/>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sz w:val="24"/>
          <w:szCs w:val="24"/>
        </w:rPr>
        <w:t xml:space="preserve">12 </w:t>
      </w:r>
      <w:r w:rsidRPr="00F72E81">
        <w:rPr>
          <w:rFonts w:ascii="Times New Roman" w:eastAsia="Calibri" w:hAnsi="Times New Roman" w:cs="Times New Roman"/>
          <w:b/>
          <w:bCs/>
          <w:sz w:val="24"/>
          <w:szCs w:val="24"/>
        </w:rPr>
        <w:t>óra</w:t>
      </w:r>
    </w:p>
    <w:p w14:paraId="1F2A9ADD"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4083D345"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1C4CE6BE"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4D3CD759"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igazolja a biológiai ismereteknek a világképünk és a technológia fejlődésében betöltött szerepét, gazdasági és társadalmi jelentőségét;</w:t>
      </w:r>
    </w:p>
    <w:p w14:paraId="321E4062"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4D98BB47"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 biológia molekuláris szintű vizsgálati módszereinek elméleti alapjait és felhasználási lehetőségeit, ezek eredményeit konkrét kísérleti leírásokban értelmezi;</w:t>
      </w:r>
    </w:p>
    <w:p w14:paraId="77557E2A"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bioinformatika fogalmát, érti a felhasználási lehetőségeit és értékeli a biológiai kutatásokból származó nagymennyiségű adat feldolgozásának jelentőségét;</w:t>
      </w:r>
    </w:p>
    <w:p w14:paraId="25D5F643"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különféle biotechnológiai eljárások célját és módszertani alapjait, a róluk folyó vitában több szempontú, tudományos tényekre alapozott véleményt formál;</w:t>
      </w:r>
    </w:p>
    <w:p w14:paraId="1C553C7D"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bionika eredményeinek alkalmazási lehetőségeit, értékeli a bioinformatika, az információs technológiák alkalmazásának orvosi, biológiai jelentőségét;</w:t>
      </w:r>
    </w:p>
    <w:p w14:paraId="0CFE3A37" w14:textId="77777777" w:rsidR="00F72E81" w:rsidRPr="00F72E81" w:rsidRDefault="00F72E81" w:rsidP="00F72E81">
      <w:pPr>
        <w:widowControl w:val="0"/>
        <w:numPr>
          <w:ilvl w:val="0"/>
          <w:numId w:val="4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alkot.</w:t>
      </w:r>
    </w:p>
    <w:p w14:paraId="100C094E"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38CDA717" w14:textId="77777777" w:rsidR="00F72E81" w:rsidRPr="00F72E81" w:rsidRDefault="00F72E81" w:rsidP="00F72E81">
      <w:pPr>
        <w:widowControl w:val="0"/>
        <w:numPr>
          <w:ilvl w:val="0"/>
          <w:numId w:val="4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ismeri az örökítőanyag</w:t>
      </w:r>
      <w:r w:rsidRPr="00F72E81" w:rsidDel="00C921BB">
        <w:rPr>
          <w:rFonts w:ascii="Times New Roman" w:eastAsia="Calibri" w:hAnsi="Times New Roman" w:cs="Times New Roman"/>
          <w:sz w:val="24"/>
          <w:szCs w:val="24"/>
          <w:lang w:eastAsia="hu-HU"/>
        </w:rPr>
        <w:t xml:space="preserve"> </w:t>
      </w:r>
      <w:r w:rsidRPr="00F72E81">
        <w:rPr>
          <w:rFonts w:ascii="Times New Roman" w:eastAsia="Calibri" w:hAnsi="Times New Roman" w:cs="Times New Roman"/>
          <w:sz w:val="24"/>
          <w:szCs w:val="24"/>
          <w:lang w:eastAsia="hu-HU"/>
        </w:rPr>
        <w:t>bázissorrendjének vagy bázisainak megváltozásához vezető folyamatokat, konkrét esetekben azonosítja ezek következményeit;</w:t>
      </w:r>
    </w:p>
    <w:p w14:paraId="448FE835" w14:textId="77777777" w:rsidR="00F72E81" w:rsidRPr="00F72E81" w:rsidRDefault="00F72E81" w:rsidP="00F72E81">
      <w:pPr>
        <w:widowControl w:val="0"/>
        <w:numPr>
          <w:ilvl w:val="0"/>
          <w:numId w:val="4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örökítőanyag felépítéséről és működéséről alkotott tudását összefüggésbe hozza a géntechnológia, a génszerkesztés céljával és módszertani alapjaival, tényekre alapozottan, kritikai szemlélettel elemzi a genetikai módosítások vélt vagy valós előnyeit és kockázatait;</w:t>
      </w:r>
    </w:p>
    <w:p w14:paraId="5FCC24B3" w14:textId="77777777" w:rsidR="00F72E81" w:rsidRPr="00F72E81" w:rsidRDefault="00F72E81" w:rsidP="00F72E81">
      <w:pPr>
        <w:widowControl w:val="0"/>
        <w:numPr>
          <w:ilvl w:val="0"/>
          <w:numId w:val="4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kapcsolatot az életmód és a gének kifejeződése között, érti, hogy a sejt és az egész szervezet jellemzőinek kialakításában és fenntartásában kiemelt szerepe van a környezet általi génaktivitás-változásoknak.</w:t>
      </w:r>
    </w:p>
    <w:p w14:paraId="35A8D30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28B37706"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DNS bázissorrendje, a fehérje aminosavsorrendje, térszerkezete és biológiai funkciója, valamint a tapasztalható jelleg közötti összefüggés példaszerű  bemutatása</w:t>
      </w:r>
    </w:p>
    <w:p w14:paraId="07E9FAB9"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mutációk és a betegségek (anyagcserezavarok, daganatos betegségek) összefüggéseinek felismerése, konkrét példa elemzése</w:t>
      </w:r>
    </w:p>
    <w:p w14:paraId="36444102"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szerzett tulajdonságok örökölhetősége, epigenetikai hatások értelmezése: az életmóddal (táplálkozás, mozgás, dohányzás) és más környezeti hatásokkal (pl. stressz) módosítható genetikai információ (pl. miért nem mindegy, hogy valamely tulajdonság az apai vagy anyai gén által kódolt)</w:t>
      </w:r>
    </w:p>
    <w:p w14:paraId="737EAD3C"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DNS-bázissorrend megállapítás jelentőségének felismerése, a DNS-chip, a genetikai ujjlenyomat módszerének bemutatása, a gyakorlati alkalmazások példáinak áttekintése és értékelése</w:t>
      </w:r>
    </w:p>
    <w:p w14:paraId="5DC8C9E3"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géntechnológiák céljának és eljárásainak megismerése, a rekombináns DNS, a génszerkesztés, a klónozás biológiai alapjainak és gyakorlati felhasználásának (pl. igazságügyi orvostani és diagnosztikai vizsgálatok) bemutatása</w:t>
      </w:r>
    </w:p>
    <w:p w14:paraId="7AF5E34D"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géntechnológia orvostudományban, gyógyszeriparban, növénytermesztésben, állattenyésztésben, élelmiszeriparban való alkalmazásának példákkal történő bemutatása (humán genom projekt, génterápia, genetikailag megváltoztatott élőlények)</w:t>
      </w:r>
    </w:p>
    <w:p w14:paraId="461DF902"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bioinformatika céljának, alkalmazási lehetőségeinek és jövőbeli jelentőségének megértése (pl. evolúciós leszármazási kapcsolatok keresése adatbázisok alapján, kapcsoltság elemzése egyes betegségek és gének összefüggésének vizsgálatához, jelátviteli hálózatok modellezése)</w:t>
      </w:r>
    </w:p>
    <w:p w14:paraId="06E69B45" w14:textId="77777777" w:rsidR="00F72E81" w:rsidRPr="00F72E81" w:rsidRDefault="00F72E81" w:rsidP="00F72E81">
      <w:pPr>
        <w:widowControl w:val="0"/>
        <w:numPr>
          <w:ilvl w:val="0"/>
          <w:numId w:val="4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bioetika kialakulására vezető okok és a főbb alkalmazási területek áttekintése, bioetika alapelvein alapuló érvelés</w:t>
      </w:r>
      <w:r w:rsidRPr="00F72E81" w:rsidDel="00510C9F">
        <w:rPr>
          <w:rFonts w:ascii="Times New Roman" w:eastAsia="Calibri" w:hAnsi="Times New Roman" w:cs="Times New Roman"/>
          <w:sz w:val="24"/>
          <w:szCs w:val="24"/>
          <w:lang w:eastAsia="hu-HU"/>
        </w:rPr>
        <w:t xml:space="preserve"> </w:t>
      </w:r>
      <w:r w:rsidRPr="00F72E81">
        <w:rPr>
          <w:rFonts w:ascii="Times New Roman" w:eastAsia="Calibri" w:hAnsi="Times New Roman" w:cs="Times New Roman"/>
          <w:sz w:val="24"/>
          <w:szCs w:val="24"/>
          <w:lang w:eastAsia="hu-HU"/>
        </w:rPr>
        <w:t>(pl. a genetikai kutatások előnyei és kockázatai, az állatkísérletek kérdései, transzplantáció és biorobotika, a jövőbeli hatások előrejelzése)</w:t>
      </w:r>
    </w:p>
    <w:p w14:paraId="57DF5BDD"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lastRenderedPageBreak/>
        <w:t>Fogalmak</w:t>
      </w:r>
    </w:p>
    <w:p w14:paraId="2ED41729"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mutáció, mutagén, epigenetikai hatás, géntechnológia, klónozás, génszerkesztés, génmódosítás, géndiagnosztika, bioinformatika, bioetika</w:t>
      </w:r>
    </w:p>
    <w:p w14:paraId="19894CA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434D499A"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Tanulóknak szóló, epigenetikával foglalkozó online oldalak  animációinak, video- és ábraanyagainak áttekintése, a látottak értelmezése</w:t>
      </w:r>
    </w:p>
    <w:p w14:paraId="070D6A9F"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növényi géntechnológia néhány ismert alkalmazási példájának (pl. Bt-toxin bevitel, aranyrizs, érésgátlás, stressztűrő fajták stb.) bemutatása, az előnyök és kockázatok kritikai elemzése</w:t>
      </w:r>
    </w:p>
    <w:p w14:paraId="28C008CA"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génmódosított haszonnövényekkel és -állatokkal kapcsolatos  érvelés</w:t>
      </w:r>
    </w:p>
    <w:p w14:paraId="6A1DFB9B" w14:textId="77777777" w:rsidR="00F72E81" w:rsidRPr="00F72E81" w:rsidRDefault="00F72E81" w:rsidP="00F72E81">
      <w:pPr>
        <w:widowControl w:val="0"/>
        <w:numPr>
          <w:ilvl w:val="0"/>
          <w:numId w:val="27"/>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DNS kimutatása egyszerű vizsgálattal (pl. banánból)</w:t>
      </w:r>
    </w:p>
    <w:p w14:paraId="1B4A5B6D" w14:textId="77777777" w:rsidR="00F72E81" w:rsidRPr="00F72E81" w:rsidRDefault="00F72E81" w:rsidP="00F72E81">
      <w:pPr>
        <w:spacing w:before="360" w:after="0" w:line="360" w:lineRule="auto"/>
        <w:jc w:val="both"/>
        <w:rPr>
          <w:rFonts w:ascii="Times New Roman" w:eastAsia="Calibri" w:hAnsi="Times New Roman" w:cs="Times New Roman"/>
          <w:color w:val="FF000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Egyedszintű öröklődés</w:t>
      </w:r>
    </w:p>
    <w:p w14:paraId="0EA23094"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sz w:val="24"/>
          <w:szCs w:val="24"/>
        </w:rPr>
        <w:t xml:space="preserve">12 </w:t>
      </w:r>
      <w:r w:rsidRPr="00F72E81">
        <w:rPr>
          <w:rFonts w:ascii="Times New Roman" w:eastAsia="Calibri" w:hAnsi="Times New Roman" w:cs="Times New Roman"/>
          <w:b/>
          <w:bCs/>
          <w:sz w:val="24"/>
          <w:szCs w:val="24"/>
        </w:rPr>
        <w:t>óra</w:t>
      </w:r>
    </w:p>
    <w:p w14:paraId="7F2E5848"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2FFDBD0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3449FE47"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15ACB4E0"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1DA3A901"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és példákkal igazolja a különféle szintű biológiai szabályozások szerepét az élő rendszerek normál működési állapotának fenntartásában;</w:t>
      </w:r>
    </w:p>
    <w:p w14:paraId="2A97449C" w14:textId="77777777" w:rsidR="00F72E81" w:rsidRPr="00F72E81" w:rsidRDefault="00F72E81" w:rsidP="00F72E81">
      <w:pPr>
        <w:widowControl w:val="0"/>
        <w:numPr>
          <w:ilvl w:val="0"/>
          <w:numId w:val="4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bionika eredményeinek alkalmazási lehetőségeit, értékeli a bioinformatika, az információs technológiák alkalmazásának orvosi, biológiai jelentőségét.</w:t>
      </w:r>
    </w:p>
    <w:p w14:paraId="082FE5D3"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30907844" w14:textId="77777777" w:rsidR="00F72E81" w:rsidRPr="00F72E81" w:rsidRDefault="00F72E81" w:rsidP="00F72E81">
      <w:pPr>
        <w:widowControl w:val="0"/>
        <w:numPr>
          <w:ilvl w:val="0"/>
          <w:numId w:val="4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örökítőanyagban tárolt információ és a kifejeződő tulajdonságok közötti összefüggést, megkülönbözteti a genotípust és a fenotípust, a fenom-genom összefüggéseket konkrét esetek magyarázatában alkalmazza;</w:t>
      </w:r>
    </w:p>
    <w:p w14:paraId="31628D6A" w14:textId="77777777" w:rsidR="00F72E81" w:rsidRPr="00F72E81" w:rsidRDefault="00F72E81" w:rsidP="00F72E81">
      <w:pPr>
        <w:widowControl w:val="0"/>
        <w:numPr>
          <w:ilvl w:val="0"/>
          <w:numId w:val="46"/>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genetikai információ nemzedékek közötti átadásának törvényszerűségeit, ezeket konkrét esetek elemzésében alkalmazza.</w:t>
      </w:r>
    </w:p>
    <w:p w14:paraId="2CD7E4A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716B25D7"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Mendel kutatási módszerének (kísérletek, hipotézisek felállítása, statisztikai megközelítés) elemzése, az eredmények és a levont következtetések kapcsolatba hozása</w:t>
      </w:r>
    </w:p>
    <w:p w14:paraId="3697A723"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gének, a DNS és a kromoszómák (testi és ivari) kapcsolatának megértése, a gének és a tulajdonságok kapcsolatának sokoldalú elemzése</w:t>
      </w:r>
    </w:p>
    <w:p w14:paraId="72F3B145"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mendeli öröklődés kiterjesztése: példák és magyarázatok a Mendel-szabályoktól való eltérésekre </w:t>
      </w:r>
    </w:p>
    <w:p w14:paraId="09E48FD1"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fenotípusra gyakorolt hatásának megértése, példákkal való igazolása</w:t>
      </w:r>
    </w:p>
    <w:p w14:paraId="206E0032"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genom és a fenom kapcsolatának megértése (hogyan, hányféleképpen jöhet létre a fenotípus)</w:t>
      </w:r>
    </w:p>
    <w:p w14:paraId="370A4BA4"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fenotípus-elemzésben rejlő lehetőségek feltérképezése (miért és hogyan idéz elő elváltozásokat a genetikai és a környezeti tényezők egymásra hatása) </w:t>
      </w:r>
    </w:p>
    <w:p w14:paraId="2104A560" w14:textId="77777777" w:rsidR="00F72E81" w:rsidRPr="00F72E81" w:rsidRDefault="00F72E81" w:rsidP="00F72E81">
      <w:pPr>
        <w:widowControl w:val="0"/>
        <w:numPr>
          <w:ilvl w:val="0"/>
          <w:numId w:val="4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egyénre szabott gyógyítási lehetőségek céljának, jelenlegi alkalmazásainak és jövőbeli lehetőségeinek megismerése, értékelése</w:t>
      </w:r>
    </w:p>
    <w:p w14:paraId="4A4922B3"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72C50A29"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gén, allél, genotípus, fenotípus, Mendel-szabályok, domináns, recesszív, öröklésmenet, családfa, genom, fenom, bioinformatika, személyre szabott gyógyítás</w:t>
      </w:r>
    </w:p>
    <w:p w14:paraId="0C23BEA2"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52550A84"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Mendel kísérleteinek módszertani és tudományos technikai szempontokból való áttekintése, bemutató összeállítása</w:t>
      </w:r>
    </w:p>
    <w:p w14:paraId="2381569A"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Kapcsolt öröklődésekkel, génkölcsönhatások kal kapcsolatos példa megbeszélése</w:t>
      </w:r>
    </w:p>
    <w:p w14:paraId="33E413F5"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Genetikai tanácsadási szituációk, esetleírások, családfák értelmezése humán genetikai betegségek/jellegek esetében</w:t>
      </w:r>
    </w:p>
    <w:p w14:paraId="4FDE78D1"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Tanulóknak szóló, genetikával foglalkozó online oldalak animációinak, ábraanyagának áttekintése, a leírtak, látottak értelmezése</w:t>
      </w:r>
    </w:p>
    <w:p w14:paraId="24CDC976"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Humán genetikai vizsgálatokat (tesztelést) leíró és magyarázó weboldalak felkeresése, az olvasottak értelmezése</w:t>
      </w:r>
    </w:p>
    <w:p w14:paraId="05B67E0D" w14:textId="77777777" w:rsidR="00F72E81" w:rsidRPr="00F72E81" w:rsidRDefault="00F72E81" w:rsidP="00F72E81">
      <w:pPr>
        <w:widowControl w:val="0"/>
        <w:numPr>
          <w:ilvl w:val="0"/>
          <w:numId w:val="28"/>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Bioinformatikával foglalkozó weboldalak felkeresése, majd annak bemutatása, hogyan segítheti a bioinformatika a kísérletes kutatásokat</w:t>
      </w:r>
    </w:p>
    <w:p w14:paraId="450E6574" w14:textId="77777777" w:rsidR="00F72E81" w:rsidRPr="00F72E81" w:rsidRDefault="00F72E81" w:rsidP="00F72E81">
      <w:pPr>
        <w:widowControl w:val="0"/>
        <w:numPr>
          <w:ilvl w:val="0"/>
          <w:numId w:val="28"/>
        </w:numPr>
        <w:spacing w:after="120" w:line="360" w:lineRule="auto"/>
        <w:ind w:left="357" w:hanging="357"/>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Véletlenszerű genetikai változást (sodródást) bemutató szimulációk játékok tanulmányozása (tervezése), következtetések levonása </w:t>
      </w:r>
    </w:p>
    <w:p w14:paraId="5456FDD6"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 biológiai evolúció</w:t>
      </w:r>
    </w:p>
    <w:p w14:paraId="2854EDC2"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 xml:space="preserve"> 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sz w:val="24"/>
          <w:szCs w:val="24"/>
        </w:rPr>
        <w:t xml:space="preserve">10 </w:t>
      </w:r>
      <w:r w:rsidRPr="00F72E81">
        <w:rPr>
          <w:rFonts w:ascii="Times New Roman" w:eastAsia="Calibri" w:hAnsi="Times New Roman" w:cs="Times New Roman"/>
          <w:b/>
          <w:bCs/>
          <w:sz w:val="24"/>
          <w:szCs w:val="24"/>
        </w:rPr>
        <w:t>óra</w:t>
      </w:r>
    </w:p>
    <w:p w14:paraId="5D31FE5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lastRenderedPageBreak/>
        <w:t>Tanulási eredmények</w:t>
      </w:r>
      <w:r w:rsidRPr="00F72E81" w:rsidDel="002975E4">
        <w:rPr>
          <w:rFonts w:ascii="Times New Roman" w:eastAsia="Calibri" w:hAnsi="Times New Roman" w:cs="Times New Roman"/>
          <w:b/>
          <w:smallCaps/>
          <w:color w:val="2E74B5"/>
          <w:sz w:val="24"/>
          <w:szCs w:val="24"/>
        </w:rPr>
        <w:t xml:space="preserve"> </w:t>
      </w:r>
    </w:p>
    <w:p w14:paraId="61F77220"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6CE20EA3"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37587B53"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587FFF95"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417CEE91"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tudományos és áltudományos közlések lényegi jellemzőit, ezek megkülönböztetésének képességét életvitelének alakításában is alkalmazza;</w:t>
      </w:r>
    </w:p>
    <w:p w14:paraId="70D8F8AE"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bionika eredményeinek alkalmazási lehetőségeit, értékeli a bioinformatika, az információs technológiák alkalmazásának orvosi, biológiai jelentőségét;</w:t>
      </w:r>
    </w:p>
    <w:p w14:paraId="4EC91A67"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igazolja a biológiai ismereteknek a világképünk és a technológia fejlődésében betöltött szerepét, gazdasági és társadalmi jelentőségét;</w:t>
      </w:r>
    </w:p>
    <w:p w14:paraId="1406D08A"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és elfogadja, hogy a mai emberek egy fajhoz tartoznak, és a kialakult nagyrasszok értékükben nem különböznek, biológiai és kulturális örökségük az emberiség közös kincse;</w:t>
      </w:r>
    </w:p>
    <w:p w14:paraId="647AFFEB" w14:textId="77777777" w:rsidR="00F72E81" w:rsidRPr="00F72E81" w:rsidRDefault="00F72E81" w:rsidP="00F72E81">
      <w:pPr>
        <w:widowControl w:val="0"/>
        <w:numPr>
          <w:ilvl w:val="0"/>
          <w:numId w:val="4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mutatja be az élővilág főbb csoportjainak evolúciós újításait, magyarázza, hogy ezek hogyan segítették elő az adott élőlénycsoport elterjedését.</w:t>
      </w:r>
    </w:p>
    <w:p w14:paraId="5DB8C6A4"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14A96D7A"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megérti a természetes változatosság szerveződését, az evolúciós változások eredetét és elterjedését magyarázó elemi folyamatokat, felismer és magyaráz mikro- és makroszintű evolúciós jelenségeket;</w:t>
      </w:r>
    </w:p>
    <w:p w14:paraId="42D9AA60"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igazolja, hogy a szelekció a különböző szerveződési szinteken értelmezhető tulajdonságokon keresztül egyidejűleg hat;</w:t>
      </w:r>
    </w:p>
    <w:p w14:paraId="336A0289"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morfológiai, molekuláris biológiai adatok alapján egyszerű származástani kapcsolatokat elemez, törzsfát készít;</w:t>
      </w:r>
    </w:p>
    <w:p w14:paraId="04F01D90" w14:textId="77777777" w:rsidR="00F72E81" w:rsidRPr="00F72E81" w:rsidRDefault="00F72E81" w:rsidP="00F72E81">
      <w:pPr>
        <w:widowControl w:val="0"/>
        <w:numPr>
          <w:ilvl w:val="0"/>
          <w:numId w:val="4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az evolúció befolyásolásának lehetséges módjait (például mesterséges szelekció, fajtanemesítés, géntechnológia), értékeli ezek előnyeit és esetleges hátrányait.</w:t>
      </w:r>
    </w:p>
    <w:p w14:paraId="0AAABDFC"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53472784"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természetes változatosság példáinak bemutatása a DNS-szinttől az egyedszintű különbségekig</w:t>
      </w:r>
    </w:p>
    <w:p w14:paraId="6BC3CAEB"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lastRenderedPageBreak/>
        <w:t>A genotípus és a fenotípus kapcsolata bonyolultságának (ritkán egyszerű 1:1 leképezésű) megértése</w:t>
      </w:r>
    </w:p>
    <w:p w14:paraId="514C7CA6"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fajok viszonylagos genetikai állandóságának magyarázása animációk segítségével</w:t>
      </w:r>
    </w:p>
    <w:p w14:paraId="7E56E011"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bemutatása a fajok genetikai változatosságának eredetére</w:t>
      </w:r>
    </w:p>
    <w:p w14:paraId="65DEDE5D"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Darwin evolúciós elméletét alátámasztó fontosabb érvek ismerete (pl. elterjedési területek, csökevényes szervek, homológiák)</w:t>
      </w:r>
    </w:p>
    <w:p w14:paraId="32058F18"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evolúciós változások egyszerű modelljében a változatosság eredetének (mutáció, rekombináció) és terjedésének (szelekció, sodródás, génáramlás) felismerése példák alapján, a folyamatok adaptív, nem adaptív jellegének ismertetése</w:t>
      </w:r>
    </w:p>
    <w:p w14:paraId="1A4F687C"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bemutatása makroevolúciós (faji szint feletti) változásokra: evolúciós újdonságok, kihalások, adaptív radiáció</w:t>
      </w:r>
    </w:p>
    <w:p w14:paraId="73680B93"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Annak megértése, hogy az evolúció általános rendezőelv a természettudományokban</w:t>
      </w:r>
    </w:p>
    <w:p w14:paraId="7990FEE2"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Internetes források alapján annak bemutatása, hogy a szelekció egysége nemcsak gén lehet, hanem gének közössége (egyed), egyedek közössége (populáció), populációk csoportja (metapopuláció), életközösségek (ökoszisztéma) is</w:t>
      </w:r>
    </w:p>
    <w:p w14:paraId="4A8F274D"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evolúció lehetséges mechanizmusainak (pl. mutáció – szelekció és együttműködés – szelekció) bemutatása, a vitatott kérdések elemzése esettanulmányok alapján (pl. kihalási hullámok, emergencia, hiányzó láncszemek problémája)</w:t>
      </w:r>
    </w:p>
    <w:p w14:paraId="70E390E8"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Egyszerű biológiai adatbázisok, bioinformatikai programok használata származástani kapcsolatok elemzéséhez, törzsfa készítéséhez</w:t>
      </w:r>
    </w:p>
    <w:p w14:paraId="653B0F9C" w14:textId="77777777" w:rsidR="00F72E81" w:rsidRPr="00F72E81" w:rsidRDefault="00F72E81" w:rsidP="00F72E81">
      <w:pPr>
        <w:widowControl w:val="0"/>
        <w:numPr>
          <w:ilvl w:val="0"/>
          <w:numId w:val="5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bemutatása internetes források segítségével: hogyan befolyásolta az ember eddig is az evolúciót (mesterséges szelekció, fajtanemesítés, géntechnológia), ezek előnyeinek és esetleges hátrányainak értékelése</w:t>
      </w:r>
    </w:p>
    <w:p w14:paraId="25D2D347"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24000B15"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evolúció, mikroevolúció, makroevolúció, mutáció, szelekció, természetes és mesterséges szelekció, génáramlás, sodródás, adaptív evolúció, törzsfa</w:t>
      </w:r>
    </w:p>
    <w:p w14:paraId="30B5F8A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500FDD5A"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Prezentáció készítése egy önállóan választott populáció természetes szelekciójáról</w:t>
      </w:r>
    </w:p>
    <w:p w14:paraId="0BABADA0"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természetes szelekció modellezése, szimulációkon történő tanulmányozása</w:t>
      </w:r>
    </w:p>
    <w:p w14:paraId="54308421"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Különböző fajok (pl. nyírfaaraszoló) fenotípusos variabilitásának összehasonlítása, adatok gyűjtése, grafikonon történő megjelenítése és elemzése</w:t>
      </w:r>
    </w:p>
    <w:p w14:paraId="6449B7E2"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Önállóan gyűjtött példák bemutatása a mesterséges szelekció folyamatáról (pl. egy faj </w:t>
      </w:r>
      <w:r w:rsidRPr="00F72E81">
        <w:rPr>
          <w:rFonts w:ascii="Times New Roman" w:eastAsia="Calibri" w:hAnsi="Times New Roman" w:cs="Times New Roman"/>
          <w:sz w:val="24"/>
          <w:szCs w:val="24"/>
          <w:lang w:eastAsia="hu-HU"/>
        </w:rPr>
        <w:lastRenderedPageBreak/>
        <w:t>háziasítása, kutyafajták kialakítása stb.), összehasonlítása a természetes szelekció folyamatával</w:t>
      </w:r>
    </w:p>
    <w:p w14:paraId="7B204765"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fajképződés különféle folyamatait (pl. földrajzi izoláció, adaptív radiáció) konkrét példák alapján elemző feladatok gyakorlása</w:t>
      </w:r>
    </w:p>
    <w:p w14:paraId="205FD5EB"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Poszter készítése a galápagosi pintyek csőrtípusairól, a sokféleség okainak feltárása, magyarázatok megadása</w:t>
      </w:r>
    </w:p>
    <w:p w14:paraId="179E6553" w14:textId="77777777" w:rsidR="00F72E81" w:rsidRPr="00F72E81" w:rsidRDefault="00F72E81" w:rsidP="00F72E81">
      <w:pPr>
        <w:widowControl w:val="0"/>
        <w:numPr>
          <w:ilvl w:val="0"/>
          <w:numId w:val="13"/>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Különböző törzsfák értelmezése vagy készítése biológiai adatbázisok és szerkesztőprogramok segítségével</w:t>
      </w:r>
    </w:p>
    <w:p w14:paraId="32A1E989" w14:textId="77777777" w:rsidR="00F72E81" w:rsidRPr="00F72E81" w:rsidRDefault="00F72E81" w:rsidP="00F72E81">
      <w:pPr>
        <w:spacing w:before="360" w:after="0" w:line="360" w:lineRule="auto"/>
        <w:jc w:val="both"/>
        <w:rPr>
          <w:rFonts w:ascii="Times New Roman" w:eastAsia="Calibri" w:hAnsi="Times New Roman" w:cs="Times New Roman"/>
          <w:color w:val="0070C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Az élőhelyek jellemzői, alkalmazkodás, az életközösségek biológiai sokfélesége</w:t>
      </w:r>
    </w:p>
    <w:p w14:paraId="0888F215"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 xml:space="preserve"> 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12 óra</w:t>
      </w:r>
    </w:p>
    <w:p w14:paraId="08BBC3C8"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r w:rsidRPr="00F72E81" w:rsidDel="002975E4">
        <w:rPr>
          <w:rFonts w:ascii="Times New Roman" w:eastAsia="Calibri" w:hAnsi="Times New Roman" w:cs="Times New Roman"/>
          <w:b/>
          <w:smallCaps/>
          <w:color w:val="2E74B5"/>
          <w:sz w:val="24"/>
          <w:szCs w:val="24"/>
        </w:rPr>
        <w:t xml:space="preserve"> </w:t>
      </w:r>
    </w:p>
    <w:p w14:paraId="26529352"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8EA6517"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azonosítja és vizsgálható formában megfogalmazza a természettudományos problémákat, biológiai és más természettudományi területről kiválasztja a jelenségek magyarázatához szükséges tényeket és ismereteket;</w:t>
      </w:r>
    </w:p>
    <w:p w14:paraId="6334F4F3"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01A60711"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elvégzett vagy elemzett biológiai vizsgálatok során elvégzi az adatrögzítés és -rendezés műveleteit,</w:t>
      </w:r>
      <w:r w:rsidRPr="00F72E81" w:rsidDel="00A87D19">
        <w:rPr>
          <w:rFonts w:ascii="Times New Roman" w:eastAsia="Calibri" w:hAnsi="Times New Roman" w:cs="Times New Roman"/>
          <w:sz w:val="24"/>
          <w:szCs w:val="24"/>
          <w:lang w:eastAsia="hu-HU"/>
        </w:rPr>
        <w:t xml:space="preserve"> </w:t>
      </w:r>
      <w:r w:rsidRPr="00F72E81">
        <w:rPr>
          <w:rFonts w:ascii="Times New Roman" w:eastAsia="Calibri" w:hAnsi="Times New Roman" w:cs="Times New Roman"/>
          <w:sz w:val="24"/>
          <w:szCs w:val="24"/>
          <w:lang w:eastAsia="hu-HU"/>
        </w:rPr>
        <w:t>ennek alapján tényekkel alátámasztott következtetéseket von le;</w:t>
      </w:r>
    </w:p>
    <w:p w14:paraId="5969C328"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természetes élőhelyeket veszélyeztető tényezőket, kifejti álláspontját az élőhelyvédelem szükségességéről, egyéni és társadalmi megvalósításának lehetőségeiről;</w:t>
      </w:r>
    </w:p>
    <w:p w14:paraId="4970C746"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rendszerek működése (anyagkörforgás, energiaáramlás) és a biológiai sokféleség közötti kapcsolatot, konkrét életközösségek vizsgálata alapján táplálkozási piramist, hálózatot elemez;</w:t>
      </w:r>
    </w:p>
    <w:p w14:paraId="0699A365"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valós és virtuális tanulási közösségekben, másokkal együttműködve megtervez és kivitelez biológiai vizsgálatokat, projekteket;</w:t>
      </w:r>
    </w:p>
    <w:p w14:paraId="4F1E20CC" w14:textId="77777777" w:rsidR="00F72E81" w:rsidRPr="00F72E81" w:rsidRDefault="00F72E81" w:rsidP="00F72E81">
      <w:pPr>
        <w:widowControl w:val="0"/>
        <w:numPr>
          <w:ilvl w:val="0"/>
          <w:numId w:val="67"/>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keres.</w:t>
      </w:r>
    </w:p>
    <w:p w14:paraId="51DD1A69"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2A4B01FE"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példákkal mutatja be a fontosabb hazai szárazföldi és vizes életközösségek típusait, azok jellemzőit és előfordulásait;</w:t>
      </w:r>
    </w:p>
    <w:p w14:paraId="1A982A91"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másokkal együttműködve megtervezi és kivitelezi lakóhelye környezeti állapotának eseti </w:t>
      </w:r>
      <w:r w:rsidRPr="00F72E81">
        <w:rPr>
          <w:rFonts w:ascii="Times New Roman" w:eastAsia="Calibri" w:hAnsi="Times New Roman" w:cs="Times New Roman"/>
          <w:sz w:val="24"/>
          <w:szCs w:val="24"/>
          <w:lang w:eastAsia="hu-HU"/>
        </w:rPr>
        <w:lastRenderedPageBreak/>
        <w:t>vagy hosszabb idejű vizsgálatát, értékeli a kapott eredményeket;</w:t>
      </w:r>
    </w:p>
    <w:p w14:paraId="5AA5C67B"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megfigyelések, leírások és videók alapján azonosítja a populációk közötti kölcsönhatások típusait, az ezzel összefüggő etológiai jellemzőket, bemutatja ezek jellegét, jelentőségét;</w:t>
      </w:r>
    </w:p>
    <w:p w14:paraId="24BC334D"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mutatókkal, bioindikációs vizsgálatokkal megvalósuló környezeti állapotelemzések céljait, adott esetben alkalmazza azok módszereit;</w:t>
      </w:r>
    </w:p>
    <w:p w14:paraId="6308E9E9"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levegő-, a víz- és a talajszennyezés forrásait, a szennyező anyagok típusait és példáit, konkrét esetek alapján elemzi az életközösségekre gyakorolt hatásukat;</w:t>
      </w:r>
    </w:p>
    <w:p w14:paraId="680280C9"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és példákkal igazolja az állatok viselkedésének a környezethez való alkalmazkodásban játszott szerepét;</w:t>
      </w:r>
    </w:p>
    <w:p w14:paraId="43138380" w14:textId="77777777" w:rsidR="00F72E81" w:rsidRPr="00F72E81" w:rsidRDefault="00F72E81" w:rsidP="00F72E81">
      <w:pPr>
        <w:widowControl w:val="0"/>
        <w:numPr>
          <w:ilvl w:val="0"/>
          <w:numId w:val="68"/>
        </w:numPr>
        <w:autoSpaceDE w:val="0"/>
        <w:autoSpaceDN w:val="0"/>
        <w:adjustRightInd w:val="0"/>
        <w:spacing w:after="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 biológiai sokféleség fogalmát, értékeli a bioszféra stabilitásának megőrzésében játszott szerepét, érti az ökológiai rendszerek működése és a biológiai sokféleség közötti kapcsolatot, konkrét életközösségek vizsgálata alapján táplálkozási piramist, hálózatot elemez;</w:t>
      </w:r>
    </w:p>
    <w:p w14:paraId="5EA88F3A" w14:textId="77777777" w:rsidR="00F72E81" w:rsidRPr="00F72E81" w:rsidRDefault="00F72E81" w:rsidP="00F72E81">
      <w:pPr>
        <w:widowControl w:val="0"/>
        <w:numPr>
          <w:ilvl w:val="0"/>
          <w:numId w:val="68"/>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egyensúly fogalmát, értékeli a jelentőségét, példákkal igazolja az egyensúly felborulásának lehetséges következményeit.</w:t>
      </w:r>
    </w:p>
    <w:p w14:paraId="038B9A16"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1DA2F4B1"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élettelen környezeti tényező fogalmának ismerete és összekapcsolása az élettani és ökológiai tűrőképességgel</w:t>
      </w:r>
    </w:p>
    <w:p w14:paraId="0F91F4B5"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környezeti tűrőképesség általános értelmezése, típusok azonosítása példák alapján</w:t>
      </w:r>
    </w:p>
    <w:p w14:paraId="6D658563"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Élőhelyek fény-, hőmérsékleti, vízellátási és talajminőségi viszonyainak vizsgálat</w:t>
      </w:r>
    </w:p>
    <w:p w14:paraId="6ABB2BA9"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levegő kémiai, fizikai jellemzőinek vizsgálata, az élőlényekre gyakorolt hatásuk elemzése</w:t>
      </w:r>
    </w:p>
    <w:p w14:paraId="2986E69C"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édesvízi és tengeri élőhelyek vízminőségét befolyásoló tényezők elemzése példákon keresztül</w:t>
      </w:r>
    </w:p>
    <w:p w14:paraId="3749BDF2"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talaj kémiai és fizikai tulajdonságainak, minőségi jellemzőinek ismerete, főbb talajtípusok összehasonlítása</w:t>
      </w:r>
    </w:p>
    <w:p w14:paraId="2308CD80"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eltartóképességének elemzése</w:t>
      </w:r>
    </w:p>
    <w:p w14:paraId="23C06026"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óra és a környezeti ciklusok (napi, éves) közötti összefüggés megértése, az aszpektus értelmezése</w:t>
      </w:r>
    </w:p>
    <w:p w14:paraId="26355192"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életközösségek hosszabb távú, nem ciklikus időbeli változásának vizsgálata, a szukcesszió folyamatának értelmezése</w:t>
      </w:r>
    </w:p>
    <w:p w14:paraId="6687179E"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élőlények bioszférában történő elterjedését befolyásoló tényezők elemzése</w:t>
      </w:r>
    </w:p>
    <w:p w14:paraId="67A1F079"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testfelépítés, az élettani működés és a viselkedés környezeti alkalmazkodásban játszott </w:t>
      </w:r>
      <w:r w:rsidRPr="00F72E81">
        <w:rPr>
          <w:rFonts w:ascii="Times New Roman" w:eastAsia="Calibri" w:hAnsi="Times New Roman" w:cs="Times New Roman"/>
          <w:sz w:val="24"/>
          <w:szCs w:val="24"/>
          <w:lang w:eastAsia="hu-HU"/>
        </w:rPr>
        <w:lastRenderedPageBreak/>
        <w:t>szerepének vizsgálata, konkrét példák elemzése</w:t>
      </w:r>
    </w:p>
    <w:p w14:paraId="4A933742"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Populációk kölcsönhatásait meghatározó viszonyok elemzése, főbb típusok azonosítása és felismerése konkrét példák alapján</w:t>
      </w:r>
    </w:p>
    <w:p w14:paraId="0CBBCEFF"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sokféleség fogalmi értelmezése</w:t>
      </w:r>
    </w:p>
    <w:p w14:paraId="1C00D552"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ökológiai stabilitás feltételeinek és jellemzőinek vizsgálata, veszélyeztető tényezők azonosítása</w:t>
      </w:r>
    </w:p>
    <w:p w14:paraId="6704659B"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Esettanulmányok elemzése és készítése, helyszíni megfigyelések elvégzése, adatgyűjtés és elemzés</w:t>
      </w:r>
    </w:p>
    <w:p w14:paraId="2EBADBB4" w14:textId="77777777" w:rsidR="00F72E81" w:rsidRPr="00F72E81" w:rsidRDefault="00F72E81" w:rsidP="00F72E81">
      <w:pPr>
        <w:widowControl w:val="0"/>
        <w:numPr>
          <w:ilvl w:val="0"/>
          <w:numId w:val="69"/>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élőhelyek és védett fajok megőrzése biológiai jelentőségének értékelése, az ezt támogató egyéni és társadalmi cselekvési lehetőségek áttekintése, sikeres példák gyűjtése</w:t>
      </w:r>
    </w:p>
    <w:p w14:paraId="518B4D8C"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682AE6CC"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tűrőképesség, biológiai óra, aszpektus, aerob és anaerob környezet, vízminőség, talajminőség, szukcesszió, kommenzalizmus, szimbiózis, antibiózis, versengés, parazitizmus, zsákmányszerzés, ökológiai stabilitás, biológiai sokféleség, védett fajok, fajmegőrző program</w:t>
      </w:r>
    </w:p>
    <w:p w14:paraId="50E51260"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7EFEC6C9"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intézmény közelében lévő természeti terület abiotikus tényezőinek mérése, aspektusainak vizsgálata, az adatok rögzítése és elemzése</w:t>
      </w:r>
    </w:p>
    <w:p w14:paraId="0F1D0C07"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iskola környezetében lévő környezetszennyező források feltérképezése</w:t>
      </w:r>
    </w:p>
    <w:p w14:paraId="68631785"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Fajok tűrőképességének grafikonokon történő összehasonlítása</w:t>
      </w:r>
    </w:p>
    <w:p w14:paraId="3C8A4540"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Különféle vízminták fizikai, kémiai és biológiai vizsgálata (nitrát/nitrit-, foszfáttartalom, vízkeménység, pH, BISEL)</w:t>
      </w:r>
    </w:p>
    <w:p w14:paraId="1F8F6C5D"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Különböző talajminták vízmegkötő képességének, szerves- és szervetlenanyag-tartalmának vizsgálata</w:t>
      </w:r>
    </w:p>
    <w:p w14:paraId="5C3CE388"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Ülepedő por mennyiségi vizsgálata növényi részeken, műtárgyakon</w:t>
      </w:r>
    </w:p>
    <w:p w14:paraId="26F1B7A4"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populációk közötti kölcsönhatásokat bemutató videók keresése és elemzése </w:t>
      </w:r>
    </w:p>
    <w:p w14:paraId="221EE340"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Konkrét példák és megfigyelések alapján táblázatok készítése a populációk együttélésének módjairól</w:t>
      </w:r>
    </w:p>
    <w:p w14:paraId="1600CB78"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Védett fajok megismerése, esetenként azonosítása határozók és mobiltelefonos applikációk segítségével</w:t>
      </w:r>
    </w:p>
    <w:p w14:paraId="378A7D6E"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Kiselőadások tartása kihalt fajokról, kihalásuk okairól</w:t>
      </w:r>
    </w:p>
    <w:p w14:paraId="56FABFB3" w14:textId="77777777" w:rsidR="00F72E81" w:rsidRPr="00F72E81" w:rsidRDefault="00F72E81" w:rsidP="00F72E81">
      <w:pPr>
        <w:spacing w:before="240" w:after="0" w:line="360" w:lineRule="auto"/>
        <w:jc w:val="both"/>
        <w:rPr>
          <w:rFonts w:ascii="Times New Roman" w:eastAsia="Calibri" w:hAnsi="Times New Roman" w:cs="Times New Roman"/>
          <w:b/>
          <w:color w:val="0070C0"/>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A Föld és a Kárpát-medence értékei</w:t>
      </w:r>
    </w:p>
    <w:p w14:paraId="6C990E97"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7 óra</w:t>
      </w:r>
    </w:p>
    <w:p w14:paraId="46D1AB85"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lastRenderedPageBreak/>
        <w:t>Tanulási eredmények</w:t>
      </w:r>
      <w:r w:rsidRPr="00F72E81" w:rsidDel="002975E4">
        <w:rPr>
          <w:rFonts w:ascii="Times New Roman" w:eastAsia="Calibri" w:hAnsi="Times New Roman" w:cs="Times New Roman"/>
          <w:b/>
          <w:smallCaps/>
          <w:color w:val="2E74B5"/>
          <w:sz w:val="24"/>
          <w:szCs w:val="24"/>
        </w:rPr>
        <w:t xml:space="preserve"> </w:t>
      </w:r>
    </w:p>
    <w:p w14:paraId="74ADE01C"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4D7B875C"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élő rendszerek vizsgálata során felismeri az analógiákat, korrelációkat, alkalmazza a statisztikus és a rendszerszintű gondolkodás műveleteit, kritikusan és kreatívan mérlegeli a lehetőségeket, bizonyítékokra alapozva érvel, több szempontot is figyelembe vesz;</w:t>
      </w:r>
    </w:p>
    <w:p w14:paraId="1704B190"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biológiai jelenségek vizsgálata során digitális szöveget, képet, videót keres, értelmez és felhasznál, vizsgálja azok megbízhatóságát, jogszerű és etikus felhasználhatóságát;</w:t>
      </w:r>
    </w:p>
    <w:p w14:paraId="2A1C8C53"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244009AC"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az ökológiai rendszerek működése (anyagkörforgás, energiaáramlás) és a biológiai sokféleség közötti kapcsolatot, konkrét életközösségek vizsgálata alapján táplálkozási piramist, hálózatot elemez;</w:t>
      </w:r>
    </w:p>
    <w:p w14:paraId="47BFC3D5"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természetes élőhelyeket veszélyeztető tényezőket, kifejti álláspontját az élőhelyvédelem szükségességéről, egyéni és társadalmi megvalósításának lehetőségeiről;</w:t>
      </w:r>
    </w:p>
    <w:p w14:paraId="22C88CA3" w14:textId="77777777" w:rsidR="00F72E81" w:rsidRPr="00F72E81" w:rsidRDefault="00F72E81" w:rsidP="00F72E81">
      <w:pPr>
        <w:widowControl w:val="0"/>
        <w:numPr>
          <w:ilvl w:val="0"/>
          <w:numId w:val="70"/>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valós és virtuális tanulási közösségekben, másokkal együttműködve megtervez és kivitelez biológiai vizsgálatokat, projekteket.</w:t>
      </w:r>
    </w:p>
    <w:p w14:paraId="02C7FCEB"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4D3E8396" w14:textId="77777777" w:rsidR="00F72E81" w:rsidRPr="00F72E81" w:rsidRDefault="00F72E81" w:rsidP="00F72E81">
      <w:pPr>
        <w:widowControl w:val="0"/>
        <w:numPr>
          <w:ilvl w:val="0"/>
          <w:numId w:val="7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érvel a Föld mint élő bolygó egyedisége mellett, tényekre alapozottan és kritikusan értékeli a természeti okokból és az emberi hatásokra bekövetkező változásokat;</w:t>
      </w:r>
    </w:p>
    <w:p w14:paraId="724ADE85" w14:textId="77777777" w:rsidR="00F72E81" w:rsidRPr="00F72E81" w:rsidRDefault="00F72E81" w:rsidP="00F72E81">
      <w:pPr>
        <w:widowControl w:val="0"/>
        <w:numPr>
          <w:ilvl w:val="0"/>
          <w:numId w:val="71"/>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Kárpát-medence élővilágának sajátosságait, megőrzendő értékeit, ezeket összekapcsolja a hazai nemzeti parkok tevékenységével.</w:t>
      </w:r>
    </w:p>
    <w:p w14:paraId="3D477AAB"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7A39D0C1"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Naprendszeren belüli elhelyezkedésének, kozmikus környezetének és a bolygó adottságainak a földi élet lehetőségével való összefüggése, az élet hosszú távú fennmaradásához és fejlődéséhez kapcsolódó jellemzők azonosítása</w:t>
      </w:r>
    </w:p>
    <w:p w14:paraId="170A65C4"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szárazföldi élővilág egyes kiemelt jelentőségű elemeinek, konkrét életközösségeinek és védett fajainak bemutatása, értékelése (pl. Amazonas vidéke, afrikai esőerdők és szavannák, magashegységek, füves puszták stb.) </w:t>
      </w:r>
    </w:p>
    <w:p w14:paraId="04EEC82E"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óceáni és tengeri életközösségeinek tanulmányozása, néhány kiemelt jelentőségű példa elemzése, védendő értékeik bemutatása (pl. korallszirtek)</w:t>
      </w:r>
    </w:p>
    <w:p w14:paraId="5782341F"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élővilágát különleges nézőpontokból bemutató természetfilmek nézése, a szerzett élmények és ismeretek megbeszélése</w:t>
      </w:r>
    </w:p>
    <w:p w14:paraId="391677EE"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 Kárpát-medence földtani és éghajlati adottságainak és az itt folyó gazdálkodás </w:t>
      </w:r>
      <w:r w:rsidRPr="00F72E81">
        <w:rPr>
          <w:rFonts w:ascii="Times New Roman" w:eastAsia="Calibri" w:hAnsi="Times New Roman" w:cs="Times New Roman"/>
          <w:sz w:val="24"/>
          <w:szCs w:val="24"/>
          <w:lang w:eastAsia="hu-HU"/>
        </w:rPr>
        <w:lastRenderedPageBreak/>
        <w:t>kölcsönhatásainak elemzése</w:t>
      </w:r>
    </w:p>
    <w:p w14:paraId="2E03CA2A"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Kárpát-medence és az eurázsiai, afrikai élővilág közötti kapcsolat megértése (növények elterjedése, madárvándorlások)</w:t>
      </w:r>
    </w:p>
    <w:p w14:paraId="626F8BE4"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Kárpát-medence jellegzetes életközösségeinek megismerése, egy-egy endemikus, illetve reliktum faj bemutatása, jelentőségük értékelése</w:t>
      </w:r>
    </w:p>
    <w:p w14:paraId="6C56937A"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Néhány hazai nemzeti park jellegzetes természeti adottságainak, életközösségeinek vizsgálata, jellemző növény- és állatfajainak bemutatása</w:t>
      </w:r>
    </w:p>
    <w:p w14:paraId="50648D81" w14:textId="77777777" w:rsidR="00F72E81" w:rsidRPr="00F72E81" w:rsidRDefault="00F72E81" w:rsidP="00F72E81">
      <w:pPr>
        <w:widowControl w:val="0"/>
        <w:numPr>
          <w:ilvl w:val="0"/>
          <w:numId w:val="72"/>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Természetfotók, filmek készítése hazai környezetben, azok szemlélése és megbeszélése egyénileg és csoportosan</w:t>
      </w:r>
    </w:p>
    <w:p w14:paraId="3C957424"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4C956098"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globális átlaghőmérséklet, ózonpajzs, üvegházhatás, mágneses védőpajzs, ártéri erdő, löszgyep, homoki gyep, endemikus fajok, reliktum fajok, szikesek, sziklagyepek, nádasok, láprét, hegyi kaszálórét, nemzeti parkok</w:t>
      </w:r>
    </w:p>
    <w:p w14:paraId="19A7870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4AF4E3C6"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Egyes kontinensek élővilágát bemutató tematikus foglalkozások, kiállítások szervezése (pl. Afrika-nap, Dél-Amerika-nap stb.)</w:t>
      </w:r>
    </w:p>
    <w:p w14:paraId="2FD30BE8"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és természetvédelemmel kapcsolatos poszterek készítése jeles napok alkalmával</w:t>
      </w:r>
    </w:p>
    <w:p w14:paraId="4E7C891D"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Kárpát-medencében található nemzeti parkok honlapjának felkeresése, a kiemelkedő értékek bemutatása</w:t>
      </w:r>
    </w:p>
    <w:p w14:paraId="1AA50277"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természeti tájat, védendő értékeket bemutató művészeti alkotások (rajzok, festmények, fotók, tájleírások) gyűjtése és megbeszélése</w:t>
      </w:r>
    </w:p>
    <w:p w14:paraId="475C5C68"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Tájakat, életközösségeket és élőlényeket bemutató művészeti alkotások készítése (rajzolás, festés, fotózás, leírások, versek írása)</w:t>
      </w:r>
    </w:p>
    <w:p w14:paraId="3D51DF11"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Projektmunka készítése: lakóhelyem környezetvédelmi problémái, természetvédelmi értékei</w:t>
      </w:r>
    </w:p>
    <w:p w14:paraId="08E76E7D" w14:textId="77777777" w:rsidR="00F72E81" w:rsidRPr="00F72E81" w:rsidRDefault="00F72E81" w:rsidP="00F72E81">
      <w:pPr>
        <w:spacing w:before="360" w:after="0" w:line="360" w:lineRule="auto"/>
        <w:jc w:val="both"/>
        <w:rPr>
          <w:rFonts w:ascii="Times New Roman" w:eastAsia="Calibri" w:hAnsi="Times New Roman" w:cs="Times New Roman"/>
          <w:sz w:val="24"/>
          <w:szCs w:val="24"/>
        </w:rPr>
      </w:pPr>
      <w:r w:rsidRPr="00F72E81">
        <w:rPr>
          <w:rFonts w:ascii="Times New Roman" w:eastAsia="Calibri" w:hAnsi="Times New Roman" w:cs="Times New Roman"/>
          <w:b/>
          <w:smallCaps/>
          <w:color w:val="2E74B5"/>
          <w:sz w:val="24"/>
          <w:szCs w:val="24"/>
        </w:rPr>
        <w:t>Témakör</w:t>
      </w:r>
      <w:r w:rsidRPr="00F72E81">
        <w:rPr>
          <w:rFonts w:ascii="Times New Roman" w:eastAsia="Calibri" w:hAnsi="Times New Roman" w:cs="Times New Roman"/>
          <w:color w:val="2E74B5"/>
          <w:sz w:val="24"/>
          <w:szCs w:val="24"/>
        </w:rPr>
        <w:t xml:space="preserve">: </w:t>
      </w:r>
      <w:r w:rsidRPr="00F72E81">
        <w:rPr>
          <w:rFonts w:ascii="Times New Roman" w:eastAsia="Calibri" w:hAnsi="Times New Roman" w:cs="Times New Roman"/>
          <w:b/>
          <w:sz w:val="24"/>
          <w:szCs w:val="24"/>
        </w:rPr>
        <w:t>Ember és bioszféra – fenntarthatóság</w:t>
      </w:r>
    </w:p>
    <w:p w14:paraId="318666AF" w14:textId="77777777" w:rsidR="00F72E81" w:rsidRPr="00F72E81" w:rsidRDefault="00F72E81" w:rsidP="00F72E81">
      <w:pPr>
        <w:spacing w:after="120" w:line="360" w:lineRule="auto"/>
        <w:jc w:val="both"/>
        <w:rPr>
          <w:rFonts w:ascii="Times New Roman" w:eastAsia="Calibri" w:hAnsi="Times New Roman" w:cs="Times New Roman"/>
          <w:b/>
          <w:bCs/>
          <w:sz w:val="24"/>
          <w:szCs w:val="24"/>
        </w:rPr>
      </w:pPr>
      <w:r w:rsidRPr="00F72E81">
        <w:rPr>
          <w:rFonts w:ascii="Times New Roman" w:eastAsia="Calibri" w:hAnsi="Times New Roman" w:cs="Times New Roman"/>
          <w:b/>
          <w:smallCaps/>
          <w:color w:val="2E74B5"/>
          <w:sz w:val="24"/>
          <w:szCs w:val="24"/>
        </w:rPr>
        <w:t>Óraszám:</w:t>
      </w:r>
      <w:r w:rsidRPr="00F72E81">
        <w:rPr>
          <w:rFonts w:ascii="Times New Roman" w:eastAsia="Calibri" w:hAnsi="Times New Roman" w:cs="Times New Roman"/>
          <w:sz w:val="24"/>
          <w:szCs w:val="24"/>
        </w:rPr>
        <w:t xml:space="preserve"> </w:t>
      </w:r>
      <w:r w:rsidRPr="00F72E81">
        <w:rPr>
          <w:rFonts w:ascii="Times New Roman" w:eastAsia="Calibri" w:hAnsi="Times New Roman" w:cs="Times New Roman"/>
          <w:b/>
          <w:bCs/>
          <w:sz w:val="24"/>
          <w:szCs w:val="24"/>
        </w:rPr>
        <w:t>11 óra</w:t>
      </w:r>
    </w:p>
    <w:p w14:paraId="0C1E2709"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Tanulási eredmények</w:t>
      </w:r>
    </w:p>
    <w:p w14:paraId="7BCC477A"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hozzájárul ahhoz, hogy a tanuló a nevelési-oktatási szakasz végére:</w:t>
      </w:r>
    </w:p>
    <w:p w14:paraId="66DF10E6"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élő rendszerek vizsgálata során felismeri az analógiákat, korrelációkat, alkalmazza a </w:t>
      </w:r>
      <w:r w:rsidRPr="00F72E81">
        <w:rPr>
          <w:rFonts w:ascii="Times New Roman" w:eastAsia="Calibri" w:hAnsi="Times New Roman" w:cs="Times New Roman"/>
          <w:sz w:val="24"/>
          <w:szCs w:val="24"/>
          <w:lang w:eastAsia="hu-HU"/>
        </w:rPr>
        <w:lastRenderedPageBreak/>
        <w:t>statisztikus és a rendszerszintű gondolkodás műveleteit, kritikusan és kreatívan mérlegeli a lehetőségeket, bizonyítékokra alapozva érvel, több szempontot is figyelembe vesz;</w:t>
      </w:r>
    </w:p>
    <w:p w14:paraId="169831E1"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biológiai vonatkozású adatokat elemez, megfelelő formába rendez, ábrázol, ezek alapján előrejelzéseket, következtetéseket fogalmaz meg, a már ábrázolt adatokat értelmezi;</w:t>
      </w:r>
    </w:p>
    <w:p w14:paraId="67BE54E9"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ismeri a bioinformatika fogalmát, érti a felhasználási lehetőségeit, és értékeli a biológiai kutatásokból származó nagy mennyiségű adat feldolgozásának jelentőségét;</w:t>
      </w:r>
    </w:p>
    <w:p w14:paraId="0BCC5620"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felismeri a természetes élőhelyeket veszélyeztető tényezőket, kifejti álláspontját az élőhelyvédelem szükségességéről, egyéni és társadalmi megvalósításának lehetőségeiről;</w:t>
      </w:r>
    </w:p>
    <w:p w14:paraId="3910B72F"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tájékozódik a biotechnológia és a bioetika kérdéseiben, ezekről folyó vitákban tudományosan megalapozott érveket alkot;</w:t>
      </w:r>
    </w:p>
    <w:p w14:paraId="51504A55" w14:textId="77777777" w:rsidR="00F72E81" w:rsidRPr="00F72E81" w:rsidRDefault="00F72E81" w:rsidP="00F72E81">
      <w:pPr>
        <w:widowControl w:val="0"/>
        <w:numPr>
          <w:ilvl w:val="0"/>
          <w:numId w:val="73"/>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valós és virtuális tanulási közösségekben, másokkal együttműködve megtervez és kivitelez biológiai vizsgálatokat, projekteket.</w:t>
      </w:r>
    </w:p>
    <w:p w14:paraId="10408AEE" w14:textId="77777777" w:rsidR="00F72E81" w:rsidRPr="00F72E81" w:rsidRDefault="00F72E81" w:rsidP="00F72E81">
      <w:pPr>
        <w:spacing w:after="0" w:line="360" w:lineRule="auto"/>
        <w:jc w:val="both"/>
        <w:rPr>
          <w:rFonts w:ascii="Times New Roman" w:eastAsia="Calibri" w:hAnsi="Times New Roman" w:cs="Times New Roman"/>
          <w:b/>
          <w:sz w:val="24"/>
          <w:szCs w:val="24"/>
        </w:rPr>
      </w:pPr>
      <w:r w:rsidRPr="00F72E81">
        <w:rPr>
          <w:rFonts w:ascii="Times New Roman" w:eastAsia="Calibri" w:hAnsi="Times New Roman" w:cs="Times New Roman"/>
          <w:b/>
          <w:sz w:val="24"/>
          <w:szCs w:val="24"/>
        </w:rPr>
        <w:t>A témakör tanulása eredményeként a tanuló:</w:t>
      </w:r>
    </w:p>
    <w:p w14:paraId="171E7D18"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konkrét példák alapján vizsgálja a bioszférában végbemenő folyamatokat, elemzi ezek idő- és térbeli viszonyait, azonosítja az emberi tevékenységgel való összefüggésüket;</w:t>
      </w:r>
    </w:p>
    <w:p w14:paraId="07B1B0C7"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történeti adatok és jelenkori esettanulmányok alapján értékeli a mezőgazdaság, erdő- és vadgazdaság, valamint a halászat természetes életközösségekre gyakorolt hatását, példák alapján bemutatja az ökológiai szempontú, fenntartható gazdálkodás technológiai lehetőségeit;</w:t>
      </w:r>
    </w:p>
    <w:p w14:paraId="46D77877"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példák alapján elemzi a levegő-, a víz- és a talajszennyeződés, az ipari és természeti katasztrófák okait és ezek következményeit, az emberi tevékenységnek az élőhelyek változásához vezető hatását, ennek alapján magyarázza egyes fajok veszélyeztetettségét;</w:t>
      </w:r>
    </w:p>
    <w:p w14:paraId="53355395"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érti és elfogadja, hogy a jövőbeli folyamatokat a jelen cselekvései alakítják, tudja, hogy a folyamatok tervezése, előrejelzése számítógépes modellek alapján lehetséges;</w:t>
      </w:r>
    </w:p>
    <w:p w14:paraId="3FD4599D"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kutatások adatai és előrejelzései alapján értelmezi a globális éghajlatváltozás élővilágra gyakorolt helyi és bioszféra szintű következményeit;</w:t>
      </w:r>
    </w:p>
    <w:p w14:paraId="507EB7BF" w14:textId="77777777" w:rsidR="00F72E81" w:rsidRPr="00F72E81" w:rsidRDefault="00F72E81" w:rsidP="00F72E81">
      <w:pPr>
        <w:widowControl w:val="0"/>
        <w:numPr>
          <w:ilvl w:val="0"/>
          <w:numId w:val="74"/>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értékeli a környezet- és természetvédelem fontosságát, megérti a nemzetközi összefogások és a hazai törekvések jelentőségét, döntései során saját személyes érdekein túl a természeti értékeket és egészségmegőrzési szempontokat is mérlegeli.</w:t>
      </w:r>
    </w:p>
    <w:p w14:paraId="285C00D1"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Fejlesztési feladatok és ismeretek</w:t>
      </w:r>
    </w:p>
    <w:p w14:paraId="6C981103"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fenntarthatóság fogalmának komplex értelmezése, a természeti, technológiai és gazdasági folyamatok közötti összefüggések feltárása</w:t>
      </w:r>
    </w:p>
    <w:p w14:paraId="20D19E0C"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Az élő rendszerekre gyakorolt, emberi tevékenységgel összefüggő hatások adatok alapján </w:t>
      </w:r>
      <w:r w:rsidRPr="00F72E81">
        <w:rPr>
          <w:rFonts w:ascii="Times New Roman" w:eastAsia="Calibri" w:hAnsi="Times New Roman" w:cs="Times New Roman"/>
          <w:sz w:val="24"/>
          <w:szCs w:val="24"/>
          <w:lang w:eastAsia="hu-HU"/>
        </w:rPr>
        <w:lastRenderedPageBreak/>
        <w:t>való azonosítása, a lehetséges következmények felismerése</w:t>
      </w:r>
    </w:p>
    <w:p w14:paraId="24A8F2E0"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fenntarthatósággal összefüggő egyéni, közösségi, nemzeti és globális szintű felelősségek és cselekvési lehetőségek elemzése, megfogalmazása</w:t>
      </w:r>
    </w:p>
    <w:p w14:paraId="007A3DEA"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növénytermesztés és állattenyésztés, az erdő- és vadgazdálkodás, a halászat és haltenyésztés történeti és jelenkori technológiáinak a fenntarthatóság szempontjából való kritikai elemzése, alternatívák keresése</w:t>
      </w:r>
    </w:p>
    <w:p w14:paraId="6CA5F8DF"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globális szintű környezeti folyamatai, pl. az éghajlatváltozás vizsgálatára szolgáló módszerek („big data”, számítógépes modellezés) megismerése, az előrejelzések megbízhatóságának értékelése</w:t>
      </w:r>
    </w:p>
    <w:p w14:paraId="36496C10"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környezet- és természetvédelem törvényi szabályozásának, a nemzetközi egyezmények jelentőségének példákkal való bizonyítása</w:t>
      </w:r>
    </w:p>
    <w:p w14:paraId="39C37A27"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ökológiai fenntarthatósággal összefüggő civil kezdeményezések és szervezetek tevékenységének megismerése, lehetőség szerinti segítése</w:t>
      </w:r>
    </w:p>
    <w:p w14:paraId="1B3209EE" w14:textId="77777777" w:rsidR="00F72E81" w:rsidRPr="00F72E81" w:rsidRDefault="00F72E81" w:rsidP="00F72E81">
      <w:pPr>
        <w:widowControl w:val="0"/>
        <w:numPr>
          <w:ilvl w:val="0"/>
          <w:numId w:val="75"/>
        </w:numPr>
        <w:spacing w:after="120" w:line="360" w:lineRule="auto"/>
        <w:ind w:left="426" w:hanging="426"/>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Fenntarthatósággal kapcsolatos tematikus programokban való aktív részvétel</w:t>
      </w:r>
    </w:p>
    <w:p w14:paraId="69B3A82E"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Fogalmak</w:t>
      </w:r>
    </w:p>
    <w:p w14:paraId="2C47D9CF" w14:textId="77777777" w:rsidR="00F72E81" w:rsidRPr="00F72E81" w:rsidRDefault="00F72E81" w:rsidP="00F72E81">
      <w:pPr>
        <w:spacing w:after="120" w:line="360" w:lineRule="auto"/>
        <w:jc w:val="both"/>
        <w:rPr>
          <w:rFonts w:ascii="Times New Roman" w:eastAsia="Calibri" w:hAnsi="Times New Roman" w:cs="Times New Roman"/>
          <w:sz w:val="24"/>
          <w:szCs w:val="24"/>
        </w:rPr>
      </w:pPr>
      <w:r w:rsidRPr="00F72E81">
        <w:rPr>
          <w:rFonts w:ascii="Times New Roman" w:eastAsia="Calibri" w:hAnsi="Times New Roman" w:cs="Times New Roman"/>
          <w:sz w:val="24"/>
          <w:szCs w:val="24"/>
        </w:rPr>
        <w:t>globális éghajlatváltozás, üvegházgázok, klímamodellek, fenntarthatóság, ökológiai gazdálkodás, biogazdálkodás, élőhely-degradáció és -védelem, invazív faj, természetvédelmi törvény, „big data”</w:t>
      </w:r>
    </w:p>
    <w:p w14:paraId="5B7B9FA8" w14:textId="77777777" w:rsidR="00F72E81" w:rsidRPr="00F72E81" w:rsidRDefault="00F72E81" w:rsidP="00F72E81">
      <w:pPr>
        <w:spacing w:before="120" w:after="120" w:line="360" w:lineRule="auto"/>
        <w:jc w:val="both"/>
        <w:outlineLvl w:val="2"/>
        <w:rPr>
          <w:rFonts w:ascii="Times New Roman" w:eastAsia="Calibri" w:hAnsi="Times New Roman" w:cs="Times New Roman"/>
          <w:b/>
          <w:smallCaps/>
          <w:color w:val="2E74B5"/>
          <w:sz w:val="24"/>
          <w:szCs w:val="24"/>
        </w:rPr>
      </w:pPr>
      <w:r w:rsidRPr="00F72E81">
        <w:rPr>
          <w:rFonts w:ascii="Times New Roman" w:eastAsia="Calibri" w:hAnsi="Times New Roman" w:cs="Times New Roman"/>
          <w:b/>
          <w:smallCaps/>
          <w:color w:val="2E74B5"/>
          <w:sz w:val="24"/>
          <w:szCs w:val="24"/>
        </w:rPr>
        <w:t>Választható tevékenységek</w:t>
      </w:r>
    </w:p>
    <w:p w14:paraId="30A8D87C"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üvegházhatás alapvető jelentőségének és a növekedés következményeinek megbeszélése</w:t>
      </w:r>
    </w:p>
    <w:p w14:paraId="5885C877"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 Föld éghajlatában várható változások élőlényekkel, életközösségekkel való összefüggésével kapcsolatos információk keresése, összefoglalása, az éghajlatváltozást modellező szimulációk (játékprogramok) kipróbálása</w:t>
      </w:r>
    </w:p>
    <w:p w14:paraId="1F6858A5"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Kiselőadás a Fenntartható Fejlődési Célokról</w:t>
      </w:r>
    </w:p>
    <w:p w14:paraId="011D7C80"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Klímavédelemmel kapcsolatos önálló projekt kidolgozása, az eredmények megosztása más iskolákkal, klímavédelmi egyezmény alkotása projekt/vita keretében</w:t>
      </w:r>
    </w:p>
    <w:p w14:paraId="633DE3B5"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egészséges ívóvíz és a vizes élőhelyek biztosításával kapcsolatos projektmunka kidolgozása, az eredmények megosztása más iskolákkal</w:t>
      </w:r>
    </w:p>
    <w:p w14:paraId="58559336"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Az interneten is bemutatkozó vagy a lakóhely környezetében található biogazdálkodás felkeresése, összefoglaló készítése az ott alkalmazott gazdálkodási módszerekről</w:t>
      </w:r>
    </w:p>
    <w:p w14:paraId="65FD589B"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 xml:space="preserve">Ökológiai lábnyom számítása internetes applikáció segítségével, egyéni és közösségi </w:t>
      </w:r>
      <w:r w:rsidRPr="00F72E81">
        <w:rPr>
          <w:rFonts w:ascii="Times New Roman" w:eastAsia="Calibri" w:hAnsi="Times New Roman" w:cs="Times New Roman"/>
          <w:sz w:val="24"/>
          <w:szCs w:val="24"/>
          <w:lang w:eastAsia="hu-HU"/>
        </w:rPr>
        <w:lastRenderedPageBreak/>
        <w:t>cselekvésre vonatkozó következtetések levonása</w:t>
      </w:r>
    </w:p>
    <w:p w14:paraId="433D11EB" w14:textId="77777777" w:rsidR="00F72E81" w:rsidRPr="00F72E81" w:rsidRDefault="00F72E81" w:rsidP="00F72E81">
      <w:pPr>
        <w:widowControl w:val="0"/>
        <w:numPr>
          <w:ilvl w:val="0"/>
          <w:numId w:val="20"/>
        </w:numPr>
        <w:spacing w:after="120" w:line="360" w:lineRule="auto"/>
        <w:contextualSpacing/>
        <w:jc w:val="both"/>
        <w:rPr>
          <w:rFonts w:ascii="Times New Roman" w:eastAsia="Calibri" w:hAnsi="Times New Roman" w:cs="Times New Roman"/>
          <w:sz w:val="24"/>
          <w:szCs w:val="24"/>
          <w:lang w:eastAsia="hu-HU"/>
        </w:rPr>
      </w:pPr>
      <w:r w:rsidRPr="00F72E81">
        <w:rPr>
          <w:rFonts w:ascii="Times New Roman" w:eastAsia="Calibri" w:hAnsi="Times New Roman" w:cs="Times New Roman"/>
          <w:sz w:val="24"/>
          <w:szCs w:val="24"/>
          <w:lang w:eastAsia="hu-HU"/>
        </w:rPr>
        <w:t>Hulladékhasznosítási és szennyvíztisztítási eljárások megbeszélése, ötletek megvitatása</w:t>
      </w:r>
    </w:p>
    <w:p w14:paraId="18E53585" w14:textId="77777777" w:rsidR="00F72E81" w:rsidRPr="00F72E81" w:rsidRDefault="00F72E81" w:rsidP="00F72E81">
      <w:pPr>
        <w:spacing w:after="0" w:line="360" w:lineRule="auto"/>
        <w:contextualSpacing/>
        <w:jc w:val="both"/>
        <w:rPr>
          <w:rFonts w:ascii="Times New Roman" w:eastAsia="Times New Roman" w:hAnsi="Times New Roman" w:cs="Times New Roman"/>
          <w:sz w:val="24"/>
          <w:szCs w:val="24"/>
          <w:lang w:eastAsia="hu-HU"/>
        </w:rPr>
      </w:pPr>
    </w:p>
    <w:p w14:paraId="2C42FE4B" w14:textId="77777777" w:rsidR="00F72E81" w:rsidRPr="00F72E81" w:rsidRDefault="00F72E81" w:rsidP="00F72E81">
      <w:pPr>
        <w:spacing w:after="0" w:line="360" w:lineRule="auto"/>
        <w:contextualSpacing/>
        <w:jc w:val="both"/>
        <w:rPr>
          <w:rFonts w:ascii="Times New Roman" w:eastAsia="Times New Roman" w:hAnsi="Times New Roman" w:cs="Times New Roman"/>
          <w:sz w:val="24"/>
          <w:szCs w:val="24"/>
          <w:lang w:eastAsia="hu-HU"/>
        </w:rPr>
      </w:pPr>
      <w:r w:rsidRPr="00F72E81">
        <w:rPr>
          <w:rFonts w:ascii="Times New Roman" w:eastAsia="Times New Roman" w:hAnsi="Times New Roman" w:cs="Times New Roman"/>
          <w:sz w:val="24"/>
          <w:szCs w:val="24"/>
          <w:lang w:eastAsia="hu-HU"/>
        </w:rPr>
        <w:br w:type="page"/>
      </w:r>
      <w:r w:rsidRPr="00F72E81">
        <w:rPr>
          <w:rFonts w:ascii="Times New Roman" w:eastAsia="Times New Roman" w:hAnsi="Times New Roman" w:cs="Times New Roman"/>
          <w:b/>
          <w:color w:val="000000"/>
          <w:sz w:val="28"/>
          <w:szCs w:val="24"/>
          <w:lang w:eastAsia="hu-HU"/>
        </w:rPr>
        <w:lastRenderedPageBreak/>
        <w:t>4. A továbbhaladás feltételei</w:t>
      </w:r>
    </w:p>
    <w:p w14:paraId="212247F5" w14:textId="77777777" w:rsidR="00F72E81" w:rsidRPr="00F72E81" w:rsidRDefault="00F72E81" w:rsidP="00F72E81">
      <w:pPr>
        <w:keepNext/>
        <w:widowControl w:val="0"/>
        <w:spacing w:after="0" w:line="360" w:lineRule="auto"/>
        <w:ind w:left="360"/>
        <w:jc w:val="both"/>
        <w:outlineLvl w:val="2"/>
        <w:rPr>
          <w:rFonts w:ascii="Times New Roman" w:eastAsia="Times New Roman" w:hAnsi="Times New Roman" w:cs="Times New Roman"/>
          <w:b/>
          <w:snapToGrid w:val="0"/>
          <w:color w:val="000000"/>
          <w:sz w:val="24"/>
          <w:szCs w:val="24"/>
          <w:lang w:eastAsia="hu-HU"/>
        </w:rPr>
      </w:pPr>
    </w:p>
    <w:p w14:paraId="3B2F4B22" w14:textId="0D453B28" w:rsidR="00F72E81" w:rsidRPr="00F72E81" w:rsidRDefault="008B34B8" w:rsidP="00F72E81">
      <w:pPr>
        <w:keepNext/>
        <w:widowControl w:val="0"/>
        <w:spacing w:after="0" w:line="360" w:lineRule="auto"/>
        <w:ind w:firstLine="360"/>
        <w:jc w:val="both"/>
        <w:outlineLvl w:val="2"/>
        <w:rPr>
          <w:rFonts w:ascii="Times New Roman" w:eastAsia="Times New Roman" w:hAnsi="Times New Roman" w:cs="Times New Roman"/>
          <w:snapToGrid w:val="0"/>
          <w:color w:val="000000"/>
          <w:sz w:val="24"/>
          <w:szCs w:val="24"/>
          <w:lang w:eastAsia="hu-HU"/>
        </w:rPr>
      </w:pPr>
      <w:r>
        <w:rPr>
          <w:rFonts w:ascii="Times New Roman" w:eastAsia="Times New Roman" w:hAnsi="Times New Roman" w:cs="Times New Roman"/>
          <w:snapToGrid w:val="0"/>
          <w:color w:val="000000"/>
          <w:sz w:val="24"/>
          <w:szCs w:val="24"/>
          <w:lang w:eastAsia="hu-HU"/>
        </w:rPr>
        <w:t>A 12</w:t>
      </w:r>
      <w:r w:rsidR="00F72E81" w:rsidRPr="00F72E81">
        <w:rPr>
          <w:rFonts w:ascii="Times New Roman" w:eastAsia="Times New Roman" w:hAnsi="Times New Roman" w:cs="Times New Roman"/>
          <w:snapToGrid w:val="0"/>
          <w:color w:val="000000"/>
          <w:sz w:val="24"/>
          <w:szCs w:val="24"/>
          <w:lang w:eastAsia="hu-HU"/>
        </w:rPr>
        <w:t>. évfolyam végére a tanulók rendelkezzenek azzal a tudással, mellyel a Nemzeti alaptantervben megnevezett kompetenciák fejlődnek. Valamint a tanulók rendelkezzenek azokkal a tanulási eredményekkel, melyeket a fent olvasható egyes témakörök ismertetnek.</w:t>
      </w:r>
    </w:p>
    <w:p w14:paraId="20623BFC" w14:textId="77777777" w:rsidR="00F72E81" w:rsidRPr="00F72E81" w:rsidRDefault="00F72E81" w:rsidP="00F72E81">
      <w:pPr>
        <w:keepNext/>
        <w:widowControl w:val="0"/>
        <w:spacing w:after="0" w:line="360" w:lineRule="auto"/>
        <w:ind w:firstLine="360"/>
        <w:jc w:val="both"/>
        <w:outlineLvl w:val="2"/>
        <w:rPr>
          <w:rFonts w:ascii="Times New Roman" w:eastAsia="Times New Roman" w:hAnsi="Times New Roman" w:cs="Times New Roman"/>
          <w:snapToGrid w:val="0"/>
          <w:color w:val="000000"/>
          <w:sz w:val="24"/>
          <w:szCs w:val="24"/>
          <w:lang w:eastAsia="hu-HU"/>
        </w:rPr>
      </w:pPr>
    </w:p>
    <w:p w14:paraId="73A3E3D9" w14:textId="77777777" w:rsidR="00F72E81" w:rsidRPr="00F72E81" w:rsidRDefault="00F72E81" w:rsidP="00F72E81">
      <w:pPr>
        <w:keepNext/>
        <w:widowControl w:val="0"/>
        <w:spacing w:after="0" w:line="360" w:lineRule="auto"/>
        <w:ind w:firstLine="360"/>
        <w:jc w:val="both"/>
        <w:outlineLvl w:val="2"/>
        <w:rPr>
          <w:rFonts w:ascii="Times New Roman" w:eastAsia="Times New Roman" w:hAnsi="Times New Roman" w:cs="Times New Roman"/>
          <w:b/>
          <w:snapToGrid w:val="0"/>
          <w:sz w:val="24"/>
          <w:szCs w:val="24"/>
          <w:lang w:eastAsia="hu-HU"/>
        </w:rPr>
      </w:pPr>
    </w:p>
    <w:p w14:paraId="7168E999" w14:textId="77777777" w:rsidR="00F72E81" w:rsidRPr="00F72E81" w:rsidRDefault="00F72E81" w:rsidP="00F72E81">
      <w:pPr>
        <w:keepNext/>
        <w:widowControl w:val="0"/>
        <w:spacing w:after="0" w:line="360" w:lineRule="auto"/>
        <w:jc w:val="both"/>
        <w:outlineLvl w:val="2"/>
        <w:rPr>
          <w:rFonts w:ascii="Times New Roman" w:eastAsia="Times New Roman" w:hAnsi="Times New Roman" w:cs="Times New Roman"/>
          <w:b/>
          <w:snapToGrid w:val="0"/>
          <w:sz w:val="28"/>
          <w:szCs w:val="24"/>
          <w:lang w:eastAsia="hu-HU"/>
        </w:rPr>
      </w:pPr>
      <w:r w:rsidRPr="00F72E81">
        <w:rPr>
          <w:rFonts w:ascii="Times New Roman" w:eastAsia="Times New Roman" w:hAnsi="Times New Roman" w:cs="Times New Roman"/>
          <w:b/>
          <w:snapToGrid w:val="0"/>
          <w:sz w:val="28"/>
          <w:szCs w:val="24"/>
          <w:lang w:eastAsia="hu-HU"/>
        </w:rPr>
        <w:t>5. Értékelés</w:t>
      </w:r>
    </w:p>
    <w:p w14:paraId="60D696D4" w14:textId="77777777" w:rsidR="00F72E81" w:rsidRPr="00F72E81" w:rsidRDefault="00F72E81" w:rsidP="00F72E81">
      <w:pPr>
        <w:keepNext/>
        <w:widowControl w:val="0"/>
        <w:spacing w:after="0" w:line="360" w:lineRule="auto"/>
        <w:jc w:val="both"/>
        <w:outlineLvl w:val="2"/>
        <w:rPr>
          <w:rFonts w:ascii="Times New Roman" w:eastAsia="Times New Roman" w:hAnsi="Times New Roman" w:cs="Times New Roman"/>
          <w:b/>
          <w:snapToGrid w:val="0"/>
          <w:sz w:val="24"/>
          <w:szCs w:val="24"/>
          <w:lang w:eastAsia="hu-HU"/>
        </w:rPr>
      </w:pPr>
    </w:p>
    <w:p w14:paraId="236533C9" w14:textId="77777777" w:rsidR="00F72E81" w:rsidRPr="00F72E81" w:rsidRDefault="00F72E81" w:rsidP="00F72E81">
      <w:pPr>
        <w:widowControl w:val="0"/>
        <w:spacing w:after="0" w:line="360" w:lineRule="auto"/>
        <w:ind w:firstLine="360"/>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A tanulmányi munka értékelésénél (az írásbeli és szóbeli számonkérés együttes alkalmazásával) különösen a következő tevékenységeket, készségeket és tartalmakat vesszük figyelembe: A tananyagban szereplő legfontosabb fogalmak értelmezése, szakszerű használata. Az állatok testfelépítésének és életfolyamatainak jellemzése és önálló ismertetése ábrák segítségével. Az állatok testének felépítése és életműködése közötti összefüggések felismerése, megfogalmazása. Különböző állatok életműködéseinek összehasonlítása, a hasonlóságok és különbségek felismerése, megfogalmazása. A növények, gombák és állatok rendszertani elkülönítésének értelmezése az anyagcsere-folyamatok, testszerveződés és eredet alapján. Tanulói kiselőadás készítése önálló témakutatással az élőlények szervezeti felépítésének és működésének összefüggéseiről. Fénymikroszkópos kép leírása, értelmezése. Egyszerű megfigyelések és vizsgálatok elvégzése és értékelése a tanult fogalmi keretekben.</w:t>
      </w:r>
    </w:p>
    <w:p w14:paraId="7C8067A7" w14:textId="77777777" w:rsidR="00F72E81" w:rsidRPr="00F72E81" w:rsidRDefault="00F72E81" w:rsidP="00F72E81">
      <w:pPr>
        <w:widowControl w:val="0"/>
        <w:spacing w:after="0" w:line="360" w:lineRule="auto"/>
        <w:ind w:firstLine="360"/>
        <w:jc w:val="both"/>
        <w:rPr>
          <w:rFonts w:ascii="Times New Roman" w:eastAsia="Calibri" w:hAnsi="Times New Roman" w:cs="Times New Roman"/>
          <w:snapToGrid w:val="0"/>
          <w:sz w:val="24"/>
          <w:szCs w:val="24"/>
          <w:lang w:eastAsia="hu-HU"/>
        </w:rPr>
      </w:pPr>
    </w:p>
    <w:p w14:paraId="6515765D" w14:textId="77777777" w:rsidR="00F72E81" w:rsidRPr="00F72E81" w:rsidRDefault="00F72E81" w:rsidP="00F72E81">
      <w:pPr>
        <w:widowControl w:val="0"/>
        <w:spacing w:after="0" w:line="360" w:lineRule="auto"/>
        <w:ind w:firstLine="360"/>
        <w:jc w:val="both"/>
        <w:rPr>
          <w:rFonts w:ascii="Times New Roman" w:eastAsia="Calibri" w:hAnsi="Times New Roman" w:cs="Times New Roman"/>
          <w:snapToGrid w:val="0"/>
          <w:sz w:val="24"/>
          <w:szCs w:val="24"/>
          <w:lang w:eastAsia="hu-HU"/>
        </w:rPr>
      </w:pPr>
    </w:p>
    <w:p w14:paraId="036AC201" w14:textId="77777777" w:rsidR="00F72E81" w:rsidRPr="00F72E81" w:rsidRDefault="00F72E81" w:rsidP="00F72E81">
      <w:pPr>
        <w:keepNext/>
        <w:widowControl w:val="0"/>
        <w:spacing w:after="0" w:line="360" w:lineRule="auto"/>
        <w:jc w:val="both"/>
        <w:outlineLvl w:val="2"/>
        <w:rPr>
          <w:rFonts w:ascii="Times New Roman" w:eastAsia="Times New Roman" w:hAnsi="Times New Roman" w:cs="Times New Roman"/>
          <w:b/>
          <w:snapToGrid w:val="0"/>
          <w:sz w:val="28"/>
          <w:szCs w:val="24"/>
          <w:lang w:eastAsia="hu-HU"/>
        </w:rPr>
      </w:pPr>
      <w:r w:rsidRPr="00F72E81">
        <w:rPr>
          <w:rFonts w:ascii="Times New Roman" w:eastAsia="Times New Roman" w:hAnsi="Times New Roman" w:cs="Times New Roman"/>
          <w:b/>
          <w:snapToGrid w:val="0"/>
          <w:sz w:val="28"/>
          <w:szCs w:val="24"/>
          <w:lang w:eastAsia="hu-HU"/>
        </w:rPr>
        <w:t>6. Ellenőrzés</w:t>
      </w:r>
    </w:p>
    <w:p w14:paraId="31A14946" w14:textId="77777777" w:rsidR="00F72E81" w:rsidRPr="00F72E81" w:rsidRDefault="00F72E81" w:rsidP="00F72E81">
      <w:pPr>
        <w:keepNext/>
        <w:widowControl w:val="0"/>
        <w:spacing w:after="0" w:line="360" w:lineRule="auto"/>
        <w:jc w:val="both"/>
        <w:outlineLvl w:val="2"/>
        <w:rPr>
          <w:rFonts w:ascii="Times New Roman" w:eastAsia="Times New Roman" w:hAnsi="Times New Roman" w:cs="Times New Roman"/>
          <w:b/>
          <w:snapToGrid w:val="0"/>
          <w:sz w:val="24"/>
          <w:szCs w:val="24"/>
          <w:lang w:eastAsia="hu-HU"/>
        </w:rPr>
      </w:pPr>
    </w:p>
    <w:p w14:paraId="1384E304" w14:textId="77777777" w:rsidR="00F72E81" w:rsidRPr="00F72E81" w:rsidRDefault="00F72E81" w:rsidP="00F72E81">
      <w:pPr>
        <w:widowControl w:val="0"/>
        <w:spacing w:after="0" w:line="360" w:lineRule="auto"/>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Javasolt ellenőrzési módszerek:</w:t>
      </w:r>
    </w:p>
    <w:p w14:paraId="6C05C919" w14:textId="77777777" w:rsidR="00F72E81" w:rsidRPr="00F72E81" w:rsidRDefault="00F72E81" w:rsidP="00F72E81">
      <w:pPr>
        <w:widowControl w:val="0"/>
        <w:numPr>
          <w:ilvl w:val="0"/>
          <w:numId w:val="2"/>
        </w:numPr>
        <w:spacing w:after="0" w:line="360" w:lineRule="auto"/>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szóbeli felelet (önálló ismertetések, lényegkiemelés, érvelés, magyarázat, tényanyagismeret)</w:t>
      </w:r>
    </w:p>
    <w:p w14:paraId="3500AA36" w14:textId="77777777" w:rsidR="00F72E81" w:rsidRPr="00F72E81" w:rsidRDefault="00F72E81" w:rsidP="00F72E81">
      <w:pPr>
        <w:widowControl w:val="0"/>
        <w:numPr>
          <w:ilvl w:val="0"/>
          <w:numId w:val="2"/>
        </w:numPr>
        <w:spacing w:after="0" w:line="360" w:lineRule="auto"/>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írásbeli felelt (érvelés, magyarázat, tényanyagismeret)</w:t>
      </w:r>
    </w:p>
    <w:p w14:paraId="758EA345" w14:textId="77777777" w:rsidR="00F72E81" w:rsidRPr="00F72E81" w:rsidRDefault="00F72E81" w:rsidP="00F72E81">
      <w:pPr>
        <w:widowControl w:val="0"/>
        <w:numPr>
          <w:ilvl w:val="0"/>
          <w:numId w:val="2"/>
        </w:numPr>
        <w:spacing w:after="0" w:line="360" w:lineRule="auto"/>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tesztlapok, témazáró feladatlapok (feleletválasztásos többszörös asszociáció, kiegészítendő és deskriptív feladatok, ábraelemzés, relációanalízis, készítés)</w:t>
      </w:r>
    </w:p>
    <w:p w14:paraId="7C1A7D1B" w14:textId="77777777" w:rsidR="00F72E81" w:rsidRPr="00F72E81" w:rsidRDefault="00F72E81" w:rsidP="00F72E81">
      <w:pPr>
        <w:widowControl w:val="0"/>
        <w:numPr>
          <w:ilvl w:val="0"/>
          <w:numId w:val="2"/>
        </w:numPr>
        <w:spacing w:after="0" w:line="360" w:lineRule="auto"/>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otthoni munka (tananyaghoz kapcsolódó házi feladatok, anyaggyűjtés megadott témákhoz)</w:t>
      </w:r>
    </w:p>
    <w:p w14:paraId="1F3E7C82" w14:textId="77777777" w:rsidR="00F72E81" w:rsidRPr="00F72E81" w:rsidRDefault="00F72E81" w:rsidP="00F72E81">
      <w:pPr>
        <w:widowControl w:val="0"/>
        <w:numPr>
          <w:ilvl w:val="0"/>
          <w:numId w:val="2"/>
        </w:numPr>
        <w:spacing w:after="0" w:line="360" w:lineRule="auto"/>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önálló vizsgálat elvégzése, eredményeinek rögzítése, értékelése (állatok testfelépítésével, életfolyamataival kapcsolatban)</w:t>
      </w:r>
    </w:p>
    <w:p w14:paraId="3B3B38E8" w14:textId="77777777" w:rsidR="00F72E81" w:rsidRPr="00F72E81" w:rsidRDefault="00F72E81" w:rsidP="00F72E81">
      <w:pPr>
        <w:widowControl w:val="0"/>
        <w:numPr>
          <w:ilvl w:val="0"/>
          <w:numId w:val="2"/>
        </w:numPr>
        <w:spacing w:after="0" w:line="360" w:lineRule="auto"/>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lastRenderedPageBreak/>
        <w:t>kiselőadások tartása (tananyaghoz kapcsolódó és aktuális témákban)</w:t>
      </w:r>
    </w:p>
    <w:p w14:paraId="6A02E02A" w14:textId="77777777" w:rsidR="00F72E81" w:rsidRPr="00F72E81" w:rsidRDefault="00F72E81" w:rsidP="00F72E81">
      <w:pPr>
        <w:spacing w:after="0" w:line="360" w:lineRule="auto"/>
        <w:rPr>
          <w:rFonts w:ascii="Times New Roman" w:eastAsia="Calibri" w:hAnsi="Times New Roman" w:cs="Times New Roman"/>
          <w:snapToGrid w:val="0"/>
          <w:sz w:val="24"/>
          <w:szCs w:val="24"/>
          <w:lang w:eastAsia="hu-HU"/>
        </w:rPr>
      </w:pPr>
    </w:p>
    <w:p w14:paraId="0B5E9AD4" w14:textId="77777777" w:rsidR="00F72E81" w:rsidRPr="00F72E81" w:rsidRDefault="00F72E81" w:rsidP="00F72E81">
      <w:pPr>
        <w:spacing w:after="0" w:line="360" w:lineRule="auto"/>
        <w:rPr>
          <w:rFonts w:ascii="Times New Roman" w:eastAsia="Calibri" w:hAnsi="Times New Roman" w:cs="Times New Roman"/>
          <w:snapToGrid w:val="0"/>
          <w:sz w:val="24"/>
          <w:szCs w:val="24"/>
          <w:lang w:eastAsia="hu-HU"/>
        </w:rPr>
      </w:pPr>
    </w:p>
    <w:p w14:paraId="47667C40" w14:textId="77777777" w:rsidR="00F72E81" w:rsidRPr="00F72E81" w:rsidRDefault="00F72E81" w:rsidP="00F72E81">
      <w:pPr>
        <w:keepNext/>
        <w:widowControl w:val="0"/>
        <w:spacing w:after="0" w:line="360" w:lineRule="auto"/>
        <w:jc w:val="both"/>
        <w:outlineLvl w:val="2"/>
        <w:rPr>
          <w:rFonts w:ascii="Times New Roman" w:eastAsia="Times New Roman" w:hAnsi="Times New Roman" w:cs="Times New Roman"/>
          <w:b/>
          <w:snapToGrid w:val="0"/>
          <w:sz w:val="28"/>
          <w:szCs w:val="32"/>
          <w:lang w:eastAsia="hu-HU"/>
        </w:rPr>
      </w:pPr>
      <w:r w:rsidRPr="00F72E81">
        <w:rPr>
          <w:rFonts w:ascii="Times New Roman" w:eastAsia="Times New Roman" w:hAnsi="Times New Roman" w:cs="Times New Roman"/>
          <w:b/>
          <w:snapToGrid w:val="0"/>
          <w:sz w:val="28"/>
          <w:szCs w:val="32"/>
          <w:lang w:eastAsia="hu-HU"/>
        </w:rPr>
        <w:t>7. A taneszköz kiválasztásának elvei, valamint szükséges feltételei</w:t>
      </w:r>
    </w:p>
    <w:p w14:paraId="41B976CC" w14:textId="77777777" w:rsidR="00F72E81" w:rsidRPr="00F72E81" w:rsidRDefault="00F72E81" w:rsidP="00F72E81">
      <w:pPr>
        <w:keepNext/>
        <w:widowControl w:val="0"/>
        <w:spacing w:after="0" w:line="360" w:lineRule="auto"/>
        <w:jc w:val="both"/>
        <w:outlineLvl w:val="2"/>
        <w:rPr>
          <w:rFonts w:ascii="Times New Roman" w:eastAsia="Times New Roman" w:hAnsi="Times New Roman" w:cs="Times New Roman"/>
          <w:b/>
          <w:snapToGrid w:val="0"/>
          <w:sz w:val="28"/>
          <w:szCs w:val="32"/>
          <w:lang w:eastAsia="hu-HU"/>
        </w:rPr>
      </w:pPr>
    </w:p>
    <w:p w14:paraId="030F37E5" w14:textId="0DECEFDC" w:rsidR="00F72E81" w:rsidRDefault="00F72E81" w:rsidP="00F72E81">
      <w:pPr>
        <w:widowControl w:val="0"/>
        <w:spacing w:after="0" w:line="360" w:lineRule="auto"/>
        <w:ind w:firstLine="360"/>
        <w:jc w:val="both"/>
        <w:rPr>
          <w:rFonts w:ascii="Times New Roman" w:eastAsia="Calibri" w:hAnsi="Times New Roman" w:cs="Times New Roman"/>
          <w:snapToGrid w:val="0"/>
          <w:sz w:val="24"/>
          <w:szCs w:val="24"/>
          <w:lang w:eastAsia="hu-HU"/>
        </w:rPr>
      </w:pPr>
      <w:r w:rsidRPr="00F72E81">
        <w:rPr>
          <w:rFonts w:ascii="Times New Roman" w:eastAsia="Calibri" w:hAnsi="Times New Roman" w:cs="Times New Roman"/>
          <w:snapToGrid w:val="0"/>
          <w:sz w:val="24"/>
          <w:szCs w:val="24"/>
          <w:lang w:eastAsia="hu-HU"/>
        </w:rPr>
        <w:t xml:space="preserve">A </w:t>
      </w:r>
      <w:r w:rsidRPr="00F72E81">
        <w:rPr>
          <w:rFonts w:ascii="Times New Roman" w:eastAsia="Calibri" w:hAnsi="Times New Roman" w:cs="Times New Roman"/>
          <w:b/>
          <w:i/>
          <w:snapToGrid w:val="0"/>
          <w:sz w:val="24"/>
          <w:szCs w:val="24"/>
          <w:lang w:eastAsia="hu-HU"/>
        </w:rPr>
        <w:t>biológia tantárgy</w:t>
      </w:r>
      <w:r w:rsidRPr="00F72E81">
        <w:rPr>
          <w:rFonts w:ascii="Times New Roman" w:eastAsia="Calibri" w:hAnsi="Times New Roman" w:cs="Times New Roman"/>
          <w:snapToGrid w:val="0"/>
          <w:sz w:val="24"/>
          <w:szCs w:val="24"/>
          <w:lang w:eastAsia="hu-HU"/>
        </w:rPr>
        <w:t xml:space="preserve"> tanításához a kerettantervhez illeszkedő, és a tanulók életkor sajátosságait figyelembe vevő taneszközök közül lehetőleg olyat kell használni, amelyek lehetőséget biztosítanak a sokoldalú képességfejlesztésre, tartalmukban is korszerűek (e tekintetben különös figyelmet kell fordítani az élettani ismeretekre) és tananyagstruktúrájukban a tanulói ismeretszerzés sajátosságihoz illeszkednek, ezért a tananyag eredményesebb elsajátítását teszik lehetővé. A tankönyv kiválasztásánál előnyben kell részesíteni az olyan könyveket, amelyek illusztrációs anyaga (képek szövetekről, szervekről, grafikonok, táblázatok) segítséget nyújt a képességfejlesztéshez és amely feladatokat is tartalmaz.</w:t>
      </w:r>
    </w:p>
    <w:p w14:paraId="1A5A6216" w14:textId="77777777" w:rsidR="008B34B8" w:rsidRPr="00F72E81" w:rsidRDefault="008B34B8" w:rsidP="008B34B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Amennyiben lehetséges, a jogszabályban meghatározott, ingyenesen elérhető tankönyveket részesítjük előnyben. Ha a kerettantervnek és a kétszintű érettségire való sikeres felkészítésnek jobban megfelelő kiadványt találunk, akkor annak használatát is lehetővé tesszük.</w:t>
      </w:r>
    </w:p>
    <w:p w14:paraId="55BA89A3" w14:textId="77777777" w:rsidR="008B34B8" w:rsidRPr="00F72E81" w:rsidRDefault="008B34B8" w:rsidP="00F72E81">
      <w:pPr>
        <w:widowControl w:val="0"/>
        <w:spacing w:after="0" w:line="360" w:lineRule="auto"/>
        <w:ind w:firstLine="360"/>
        <w:jc w:val="both"/>
        <w:rPr>
          <w:rFonts w:ascii="Times New Roman" w:eastAsia="Calibri" w:hAnsi="Times New Roman" w:cs="Times New Roman"/>
          <w:snapToGrid w:val="0"/>
          <w:sz w:val="24"/>
          <w:szCs w:val="24"/>
          <w:lang w:eastAsia="hu-HU"/>
        </w:rPr>
      </w:pPr>
    </w:p>
    <w:p w14:paraId="79E0001D" w14:textId="77777777" w:rsidR="00380A46" w:rsidRDefault="00380A46"/>
    <w:sectPr w:rsidR="00380A4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3109A" w14:textId="77777777" w:rsidR="0041025E" w:rsidRDefault="0041025E" w:rsidP="00F72E81">
      <w:pPr>
        <w:spacing w:after="0" w:line="240" w:lineRule="auto"/>
      </w:pPr>
      <w:r>
        <w:separator/>
      </w:r>
    </w:p>
  </w:endnote>
  <w:endnote w:type="continuationSeparator" w:id="0">
    <w:p w14:paraId="44FFE68E" w14:textId="77777777" w:rsidR="0041025E" w:rsidRDefault="0041025E" w:rsidP="00F72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877D9" w14:textId="77777777" w:rsidR="0041025E" w:rsidRDefault="0041025E" w:rsidP="00F72E81">
      <w:pPr>
        <w:spacing w:after="0" w:line="240" w:lineRule="auto"/>
      </w:pPr>
      <w:r>
        <w:separator/>
      </w:r>
    </w:p>
  </w:footnote>
  <w:footnote w:type="continuationSeparator" w:id="0">
    <w:p w14:paraId="42853466" w14:textId="77777777" w:rsidR="0041025E" w:rsidRDefault="0041025E" w:rsidP="00F72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65295" w14:textId="77777777" w:rsidR="0041025E" w:rsidRPr="00E92198" w:rsidRDefault="0041025E">
    <w:pPr>
      <w:pStyle w:val="lfej"/>
      <w:rPr>
        <w:u w:val="single"/>
      </w:rPr>
    </w:pPr>
    <w:r w:rsidRPr="00E92198">
      <w:rPr>
        <w:u w:val="single"/>
      </w:rPr>
      <w:t>Kodolányi János Gimnázium</w:t>
    </w:r>
    <w:r>
      <w:rPr>
        <w:u w:val="single"/>
      </w:rPr>
      <w:tab/>
    </w:r>
    <w:r>
      <w:rPr>
        <w:u w:val="single"/>
      </w:rPr>
      <w:tab/>
      <w:t>Biológia 7-12. évfolyam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AC9"/>
    <w:multiLevelType w:val="hybridMultilevel"/>
    <w:tmpl w:val="865031C0"/>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F21BFD"/>
    <w:multiLevelType w:val="hybridMultilevel"/>
    <w:tmpl w:val="D9B23A02"/>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4E60E88"/>
    <w:multiLevelType w:val="hybridMultilevel"/>
    <w:tmpl w:val="39CE0B06"/>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A047F1E"/>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7369B9"/>
    <w:multiLevelType w:val="hybridMultilevel"/>
    <w:tmpl w:val="5AD2C1FE"/>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BB55E95"/>
    <w:multiLevelType w:val="hybridMultilevel"/>
    <w:tmpl w:val="84424548"/>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A62DC3"/>
    <w:multiLevelType w:val="hybridMultilevel"/>
    <w:tmpl w:val="B342A094"/>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0F740C23"/>
    <w:multiLevelType w:val="hybridMultilevel"/>
    <w:tmpl w:val="BE9CE772"/>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04A138F"/>
    <w:multiLevelType w:val="hybridMultilevel"/>
    <w:tmpl w:val="948EABD6"/>
    <w:lvl w:ilvl="0" w:tplc="0818FF5E">
      <w:start w:val="1"/>
      <w:numFmt w:val="bullet"/>
      <w:lvlText w:val=""/>
      <w:lvlJc w:val="left"/>
      <w:pPr>
        <w:ind w:left="720" w:hanging="360"/>
      </w:pPr>
      <w:rPr>
        <w:rFonts w:ascii="Symbol" w:hAnsi="Symbol" w:hint="default"/>
      </w:rPr>
    </w:lvl>
    <w:lvl w:ilvl="1" w:tplc="B1EC59B4">
      <w:start w:val="1"/>
      <w:numFmt w:val="bullet"/>
      <w:pStyle w:val="alpontalistaszerfelsorolsban"/>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113A19E3"/>
    <w:multiLevelType w:val="hybridMultilevel"/>
    <w:tmpl w:val="70D88E5E"/>
    <w:lvl w:ilvl="0" w:tplc="F688528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34B6AD7"/>
    <w:multiLevelType w:val="hybridMultilevel"/>
    <w:tmpl w:val="F7C4DC5A"/>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14D15862"/>
    <w:multiLevelType w:val="hybridMultilevel"/>
    <w:tmpl w:val="EEFE2DAE"/>
    <w:lvl w:ilvl="0" w:tplc="C9DEE852">
      <w:start w:val="1"/>
      <w:numFmt w:val="bullet"/>
      <w:pStyle w:val="TIDBekezds"/>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2" w15:restartNumberingAfterBreak="0">
    <w:nsid w:val="16D358B1"/>
    <w:multiLevelType w:val="hybridMultilevel"/>
    <w:tmpl w:val="99BEA520"/>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17AB3743"/>
    <w:multiLevelType w:val="hybridMultilevel"/>
    <w:tmpl w:val="78223034"/>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1AAE2BDD"/>
    <w:multiLevelType w:val="hybridMultilevel"/>
    <w:tmpl w:val="07A24748"/>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1C05274F"/>
    <w:multiLevelType w:val="hybridMultilevel"/>
    <w:tmpl w:val="5FB05B38"/>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1C8A13A8"/>
    <w:multiLevelType w:val="hybridMultilevel"/>
    <w:tmpl w:val="24983638"/>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1D2A01B7"/>
    <w:multiLevelType w:val="hybridMultilevel"/>
    <w:tmpl w:val="FF645BBC"/>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1D620098"/>
    <w:multiLevelType w:val="hybridMultilevel"/>
    <w:tmpl w:val="EFBA60BE"/>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1DA85CF1"/>
    <w:multiLevelType w:val="hybridMultilevel"/>
    <w:tmpl w:val="93CC80C2"/>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1DFD25D8"/>
    <w:multiLevelType w:val="hybridMultilevel"/>
    <w:tmpl w:val="112E5CE0"/>
    <w:lvl w:ilvl="0" w:tplc="C3B21BD2">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201A4183"/>
    <w:multiLevelType w:val="hybridMultilevel"/>
    <w:tmpl w:val="20E6936E"/>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2137728F"/>
    <w:multiLevelType w:val="hybridMultilevel"/>
    <w:tmpl w:val="693EC96C"/>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222471A9"/>
    <w:multiLevelType w:val="hybridMultilevel"/>
    <w:tmpl w:val="4BDEE45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23732028"/>
    <w:multiLevelType w:val="hybridMultilevel"/>
    <w:tmpl w:val="99B65DFC"/>
    <w:lvl w:ilvl="0" w:tplc="C3B21BD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3A93238"/>
    <w:multiLevelType w:val="hybridMultilevel"/>
    <w:tmpl w:val="DC4AB8BC"/>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24673B3C"/>
    <w:multiLevelType w:val="hybridMultilevel"/>
    <w:tmpl w:val="333CDE18"/>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15:restartNumberingAfterBreak="0">
    <w:nsid w:val="28754052"/>
    <w:multiLevelType w:val="hybridMultilevel"/>
    <w:tmpl w:val="49D4CDD8"/>
    <w:lvl w:ilvl="0" w:tplc="7A28CC12">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28F60FC5"/>
    <w:multiLevelType w:val="hybridMultilevel"/>
    <w:tmpl w:val="7C4C1216"/>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29FA21D3"/>
    <w:multiLevelType w:val="hybridMultilevel"/>
    <w:tmpl w:val="BEC4E71A"/>
    <w:lvl w:ilvl="0" w:tplc="F688528A">
      <w:start w:val="1"/>
      <w:numFmt w:val="bullet"/>
      <w:lvlText w:val=""/>
      <w:lvlJc w:val="left"/>
      <w:pPr>
        <w:ind w:left="6" w:hanging="360"/>
      </w:pPr>
      <w:rPr>
        <w:rFonts w:ascii="Symbol" w:hAnsi="Symbol" w:hint="default"/>
      </w:rPr>
    </w:lvl>
    <w:lvl w:ilvl="1" w:tplc="040E0003" w:tentative="1">
      <w:start w:val="1"/>
      <w:numFmt w:val="bullet"/>
      <w:lvlText w:val="o"/>
      <w:lvlJc w:val="left"/>
      <w:pPr>
        <w:ind w:left="726" w:hanging="360"/>
      </w:pPr>
      <w:rPr>
        <w:rFonts w:ascii="Courier New" w:hAnsi="Courier New" w:cs="Courier New" w:hint="default"/>
      </w:rPr>
    </w:lvl>
    <w:lvl w:ilvl="2" w:tplc="040E0005" w:tentative="1">
      <w:start w:val="1"/>
      <w:numFmt w:val="bullet"/>
      <w:lvlText w:val=""/>
      <w:lvlJc w:val="left"/>
      <w:pPr>
        <w:ind w:left="1446" w:hanging="360"/>
      </w:pPr>
      <w:rPr>
        <w:rFonts w:ascii="Wingdings" w:hAnsi="Wingdings" w:hint="default"/>
      </w:rPr>
    </w:lvl>
    <w:lvl w:ilvl="3" w:tplc="040E0001" w:tentative="1">
      <w:start w:val="1"/>
      <w:numFmt w:val="bullet"/>
      <w:lvlText w:val=""/>
      <w:lvlJc w:val="left"/>
      <w:pPr>
        <w:ind w:left="2166" w:hanging="360"/>
      </w:pPr>
      <w:rPr>
        <w:rFonts w:ascii="Symbol" w:hAnsi="Symbol" w:hint="default"/>
      </w:rPr>
    </w:lvl>
    <w:lvl w:ilvl="4" w:tplc="040E0003" w:tentative="1">
      <w:start w:val="1"/>
      <w:numFmt w:val="bullet"/>
      <w:lvlText w:val="o"/>
      <w:lvlJc w:val="left"/>
      <w:pPr>
        <w:ind w:left="2886" w:hanging="360"/>
      </w:pPr>
      <w:rPr>
        <w:rFonts w:ascii="Courier New" w:hAnsi="Courier New" w:cs="Courier New" w:hint="default"/>
      </w:rPr>
    </w:lvl>
    <w:lvl w:ilvl="5" w:tplc="040E0005" w:tentative="1">
      <w:start w:val="1"/>
      <w:numFmt w:val="bullet"/>
      <w:lvlText w:val=""/>
      <w:lvlJc w:val="left"/>
      <w:pPr>
        <w:ind w:left="3606" w:hanging="360"/>
      </w:pPr>
      <w:rPr>
        <w:rFonts w:ascii="Wingdings" w:hAnsi="Wingdings" w:hint="default"/>
      </w:rPr>
    </w:lvl>
    <w:lvl w:ilvl="6" w:tplc="040E0001" w:tentative="1">
      <w:start w:val="1"/>
      <w:numFmt w:val="bullet"/>
      <w:lvlText w:val=""/>
      <w:lvlJc w:val="left"/>
      <w:pPr>
        <w:ind w:left="4326" w:hanging="360"/>
      </w:pPr>
      <w:rPr>
        <w:rFonts w:ascii="Symbol" w:hAnsi="Symbol" w:hint="default"/>
      </w:rPr>
    </w:lvl>
    <w:lvl w:ilvl="7" w:tplc="040E0003" w:tentative="1">
      <w:start w:val="1"/>
      <w:numFmt w:val="bullet"/>
      <w:lvlText w:val="o"/>
      <w:lvlJc w:val="left"/>
      <w:pPr>
        <w:ind w:left="5046" w:hanging="360"/>
      </w:pPr>
      <w:rPr>
        <w:rFonts w:ascii="Courier New" w:hAnsi="Courier New" w:cs="Courier New" w:hint="default"/>
      </w:rPr>
    </w:lvl>
    <w:lvl w:ilvl="8" w:tplc="040E0005" w:tentative="1">
      <w:start w:val="1"/>
      <w:numFmt w:val="bullet"/>
      <w:lvlText w:val=""/>
      <w:lvlJc w:val="left"/>
      <w:pPr>
        <w:ind w:left="5766" w:hanging="360"/>
      </w:pPr>
      <w:rPr>
        <w:rFonts w:ascii="Wingdings" w:hAnsi="Wingdings" w:hint="default"/>
      </w:rPr>
    </w:lvl>
  </w:abstractNum>
  <w:abstractNum w:abstractNumId="30" w15:restartNumberingAfterBreak="0">
    <w:nsid w:val="2ACF0709"/>
    <w:multiLevelType w:val="hybridMultilevel"/>
    <w:tmpl w:val="0E40FB6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2B523642"/>
    <w:multiLevelType w:val="hybridMultilevel"/>
    <w:tmpl w:val="A552DC8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2C4D35E5"/>
    <w:multiLevelType w:val="hybridMultilevel"/>
    <w:tmpl w:val="B950B3D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2C697648"/>
    <w:multiLevelType w:val="hybridMultilevel"/>
    <w:tmpl w:val="E2C683D4"/>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2D4870D1"/>
    <w:multiLevelType w:val="hybridMultilevel"/>
    <w:tmpl w:val="A70863B2"/>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5" w15:restartNumberingAfterBreak="0">
    <w:nsid w:val="2F67517C"/>
    <w:multiLevelType w:val="hybridMultilevel"/>
    <w:tmpl w:val="90D6E92A"/>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6" w15:restartNumberingAfterBreak="0">
    <w:nsid w:val="2F690632"/>
    <w:multiLevelType w:val="hybridMultilevel"/>
    <w:tmpl w:val="642ED596"/>
    <w:lvl w:ilvl="0" w:tplc="647A216E">
      <w:start w:val="1"/>
      <w:numFmt w:val="bullet"/>
      <w:pStyle w:val="Stlus4"/>
      <w:lvlText w:val=""/>
      <w:lvlJc w:val="left"/>
      <w:pPr>
        <w:tabs>
          <w:tab w:val="num" w:pos="720"/>
        </w:tabs>
        <w:ind w:left="720" w:hanging="360"/>
      </w:pPr>
      <w:rPr>
        <w:rFonts w:ascii="Wingdings" w:hAnsi="Wingdings" w:hint="default"/>
      </w:rPr>
    </w:lvl>
    <w:lvl w:ilvl="1" w:tplc="C330AFE6" w:tentative="1">
      <w:start w:val="1"/>
      <w:numFmt w:val="bullet"/>
      <w:lvlText w:val="o"/>
      <w:lvlJc w:val="left"/>
      <w:pPr>
        <w:tabs>
          <w:tab w:val="num" w:pos="1440"/>
        </w:tabs>
        <w:ind w:left="1440" w:hanging="360"/>
      </w:pPr>
      <w:rPr>
        <w:rFonts w:ascii="Courier New" w:hAnsi="Courier New" w:hint="default"/>
      </w:rPr>
    </w:lvl>
    <w:lvl w:ilvl="2" w:tplc="9998CF50" w:tentative="1">
      <w:start w:val="1"/>
      <w:numFmt w:val="bullet"/>
      <w:lvlText w:val=""/>
      <w:lvlJc w:val="left"/>
      <w:pPr>
        <w:tabs>
          <w:tab w:val="num" w:pos="2160"/>
        </w:tabs>
        <w:ind w:left="2160" w:hanging="360"/>
      </w:pPr>
      <w:rPr>
        <w:rFonts w:ascii="Wingdings" w:hAnsi="Wingdings" w:hint="default"/>
      </w:rPr>
    </w:lvl>
    <w:lvl w:ilvl="3" w:tplc="B3A67592" w:tentative="1">
      <w:start w:val="1"/>
      <w:numFmt w:val="bullet"/>
      <w:lvlText w:val=""/>
      <w:lvlJc w:val="left"/>
      <w:pPr>
        <w:tabs>
          <w:tab w:val="num" w:pos="2880"/>
        </w:tabs>
        <w:ind w:left="2880" w:hanging="360"/>
      </w:pPr>
      <w:rPr>
        <w:rFonts w:ascii="Symbol" w:hAnsi="Symbol" w:hint="default"/>
      </w:rPr>
    </w:lvl>
    <w:lvl w:ilvl="4" w:tplc="07FEDA28" w:tentative="1">
      <w:start w:val="1"/>
      <w:numFmt w:val="bullet"/>
      <w:lvlText w:val="o"/>
      <w:lvlJc w:val="left"/>
      <w:pPr>
        <w:tabs>
          <w:tab w:val="num" w:pos="3600"/>
        </w:tabs>
        <w:ind w:left="3600" w:hanging="360"/>
      </w:pPr>
      <w:rPr>
        <w:rFonts w:ascii="Courier New" w:hAnsi="Courier New" w:hint="default"/>
      </w:rPr>
    </w:lvl>
    <w:lvl w:ilvl="5" w:tplc="CD7456C0" w:tentative="1">
      <w:start w:val="1"/>
      <w:numFmt w:val="bullet"/>
      <w:lvlText w:val=""/>
      <w:lvlJc w:val="left"/>
      <w:pPr>
        <w:tabs>
          <w:tab w:val="num" w:pos="4320"/>
        </w:tabs>
        <w:ind w:left="4320" w:hanging="360"/>
      </w:pPr>
      <w:rPr>
        <w:rFonts w:ascii="Wingdings" w:hAnsi="Wingdings" w:hint="default"/>
      </w:rPr>
    </w:lvl>
    <w:lvl w:ilvl="6" w:tplc="84A8A3D2" w:tentative="1">
      <w:start w:val="1"/>
      <w:numFmt w:val="bullet"/>
      <w:lvlText w:val=""/>
      <w:lvlJc w:val="left"/>
      <w:pPr>
        <w:tabs>
          <w:tab w:val="num" w:pos="5040"/>
        </w:tabs>
        <w:ind w:left="5040" w:hanging="360"/>
      </w:pPr>
      <w:rPr>
        <w:rFonts w:ascii="Symbol" w:hAnsi="Symbol" w:hint="default"/>
      </w:rPr>
    </w:lvl>
    <w:lvl w:ilvl="7" w:tplc="4D88D58E" w:tentative="1">
      <w:start w:val="1"/>
      <w:numFmt w:val="bullet"/>
      <w:lvlText w:val="o"/>
      <w:lvlJc w:val="left"/>
      <w:pPr>
        <w:tabs>
          <w:tab w:val="num" w:pos="5760"/>
        </w:tabs>
        <w:ind w:left="5760" w:hanging="360"/>
      </w:pPr>
      <w:rPr>
        <w:rFonts w:ascii="Courier New" w:hAnsi="Courier New" w:hint="default"/>
      </w:rPr>
    </w:lvl>
    <w:lvl w:ilvl="8" w:tplc="3836F29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034788E"/>
    <w:multiLevelType w:val="hybridMultilevel"/>
    <w:tmpl w:val="866E9412"/>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31095C60"/>
    <w:multiLevelType w:val="hybridMultilevel"/>
    <w:tmpl w:val="1C7C42BC"/>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314322FE"/>
    <w:multiLevelType w:val="hybridMultilevel"/>
    <w:tmpl w:val="C4FED97A"/>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0" w15:restartNumberingAfterBreak="0">
    <w:nsid w:val="34740C36"/>
    <w:multiLevelType w:val="hybridMultilevel"/>
    <w:tmpl w:val="35A2D556"/>
    <w:lvl w:ilvl="0" w:tplc="4A5617B8">
      <w:start w:val="1"/>
      <w:numFmt w:val="bullet"/>
      <w:pStyle w:val="felsorols"/>
      <w:lvlText w:val=""/>
      <w:lvlJc w:val="left"/>
      <w:pPr>
        <w:tabs>
          <w:tab w:val="num" w:pos="284"/>
        </w:tabs>
        <w:ind w:left="284" w:hanging="284"/>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1" w15:restartNumberingAfterBreak="0">
    <w:nsid w:val="355C532F"/>
    <w:multiLevelType w:val="hybridMultilevel"/>
    <w:tmpl w:val="AB56803E"/>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358F6CD7"/>
    <w:multiLevelType w:val="hybridMultilevel"/>
    <w:tmpl w:val="AA925076"/>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37E16163"/>
    <w:multiLevelType w:val="hybridMultilevel"/>
    <w:tmpl w:val="A13ACCB6"/>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4" w15:restartNumberingAfterBreak="0">
    <w:nsid w:val="3BCE1181"/>
    <w:multiLevelType w:val="hybridMultilevel"/>
    <w:tmpl w:val="519C416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3C583CE5"/>
    <w:multiLevelType w:val="hybridMultilevel"/>
    <w:tmpl w:val="D8607C62"/>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6" w15:restartNumberingAfterBreak="0">
    <w:nsid w:val="41981877"/>
    <w:multiLevelType w:val="hybridMultilevel"/>
    <w:tmpl w:val="66484DE4"/>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7" w15:restartNumberingAfterBreak="0">
    <w:nsid w:val="451F7FFE"/>
    <w:multiLevelType w:val="hybridMultilevel"/>
    <w:tmpl w:val="04C43960"/>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8" w15:restartNumberingAfterBreak="0">
    <w:nsid w:val="461E39DB"/>
    <w:multiLevelType w:val="hybridMultilevel"/>
    <w:tmpl w:val="917CE7D4"/>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47EA14B9"/>
    <w:multiLevelType w:val="hybridMultilevel"/>
    <w:tmpl w:val="625AAF3E"/>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483C5FEC"/>
    <w:multiLevelType w:val="hybridMultilevel"/>
    <w:tmpl w:val="7DA006E4"/>
    <w:lvl w:ilvl="0" w:tplc="C3B21BD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493E121E"/>
    <w:multiLevelType w:val="hybridMultilevel"/>
    <w:tmpl w:val="5A0CE0DE"/>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15:restartNumberingAfterBreak="0">
    <w:nsid w:val="4DC41278"/>
    <w:multiLevelType w:val="hybridMultilevel"/>
    <w:tmpl w:val="575E08D2"/>
    <w:lvl w:ilvl="0" w:tplc="C3B21BD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15:restartNumberingAfterBreak="0">
    <w:nsid w:val="4DCE1E68"/>
    <w:multiLevelType w:val="hybridMultilevel"/>
    <w:tmpl w:val="430A5EAC"/>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15:restartNumberingAfterBreak="0">
    <w:nsid w:val="4E097141"/>
    <w:multiLevelType w:val="hybridMultilevel"/>
    <w:tmpl w:val="19D091A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51B6721B"/>
    <w:multiLevelType w:val="hybridMultilevel"/>
    <w:tmpl w:val="8B7240D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3676188"/>
    <w:multiLevelType w:val="hybridMultilevel"/>
    <w:tmpl w:val="C5D64A14"/>
    <w:lvl w:ilvl="0" w:tplc="C3B21BD2">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7" w15:restartNumberingAfterBreak="0">
    <w:nsid w:val="558E0007"/>
    <w:multiLevelType w:val="hybridMultilevel"/>
    <w:tmpl w:val="90D497B8"/>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8" w15:restartNumberingAfterBreak="0">
    <w:nsid w:val="562045AF"/>
    <w:multiLevelType w:val="hybridMultilevel"/>
    <w:tmpl w:val="3F40F102"/>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15:restartNumberingAfterBreak="0">
    <w:nsid w:val="59FC65C6"/>
    <w:multiLevelType w:val="hybridMultilevel"/>
    <w:tmpl w:val="46A48E38"/>
    <w:lvl w:ilvl="0" w:tplc="C3B21BD2">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0" w15:restartNumberingAfterBreak="0">
    <w:nsid w:val="5AAE7EF3"/>
    <w:multiLevelType w:val="hybridMultilevel"/>
    <w:tmpl w:val="F46429AA"/>
    <w:lvl w:ilvl="0" w:tplc="F688528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5B081947"/>
    <w:multiLevelType w:val="hybridMultilevel"/>
    <w:tmpl w:val="C48A666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5BA065D9"/>
    <w:multiLevelType w:val="hybridMultilevel"/>
    <w:tmpl w:val="25F48AA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15:restartNumberingAfterBreak="0">
    <w:nsid w:val="5C922277"/>
    <w:multiLevelType w:val="hybridMultilevel"/>
    <w:tmpl w:val="AD30B648"/>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5D27772F"/>
    <w:multiLevelType w:val="hybridMultilevel"/>
    <w:tmpl w:val="553097CA"/>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15:restartNumberingAfterBreak="0">
    <w:nsid w:val="5E093D9F"/>
    <w:multiLevelType w:val="hybridMultilevel"/>
    <w:tmpl w:val="8342DA40"/>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6" w15:restartNumberingAfterBreak="0">
    <w:nsid w:val="5E4D6F42"/>
    <w:multiLevelType w:val="hybridMultilevel"/>
    <w:tmpl w:val="221E5774"/>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7" w15:restartNumberingAfterBreak="0">
    <w:nsid w:val="5E6F08FD"/>
    <w:multiLevelType w:val="hybridMultilevel"/>
    <w:tmpl w:val="E3BAD25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5F225A01"/>
    <w:multiLevelType w:val="hybridMultilevel"/>
    <w:tmpl w:val="44FC030E"/>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15:restartNumberingAfterBreak="0">
    <w:nsid w:val="60347ABC"/>
    <w:multiLevelType w:val="hybridMultilevel"/>
    <w:tmpl w:val="96F4BA2C"/>
    <w:lvl w:ilvl="0" w:tplc="F688528A">
      <w:start w:val="1"/>
      <w:numFmt w:val="bullet"/>
      <w:lvlText w:val=""/>
      <w:lvlJc w:val="left"/>
      <w:pPr>
        <w:ind w:left="-351" w:hanging="360"/>
      </w:pPr>
      <w:rPr>
        <w:rFonts w:ascii="Symbol" w:hAnsi="Symbol" w:hint="default"/>
      </w:rPr>
    </w:lvl>
    <w:lvl w:ilvl="1" w:tplc="040E0003" w:tentative="1">
      <w:start w:val="1"/>
      <w:numFmt w:val="bullet"/>
      <w:lvlText w:val="o"/>
      <w:lvlJc w:val="left"/>
      <w:pPr>
        <w:ind w:left="369" w:hanging="360"/>
      </w:pPr>
      <w:rPr>
        <w:rFonts w:ascii="Courier New" w:hAnsi="Courier New" w:cs="Courier New" w:hint="default"/>
      </w:rPr>
    </w:lvl>
    <w:lvl w:ilvl="2" w:tplc="040E0005" w:tentative="1">
      <w:start w:val="1"/>
      <w:numFmt w:val="bullet"/>
      <w:lvlText w:val=""/>
      <w:lvlJc w:val="left"/>
      <w:pPr>
        <w:ind w:left="1089" w:hanging="360"/>
      </w:pPr>
      <w:rPr>
        <w:rFonts w:ascii="Wingdings" w:hAnsi="Wingdings" w:hint="default"/>
      </w:rPr>
    </w:lvl>
    <w:lvl w:ilvl="3" w:tplc="040E0001" w:tentative="1">
      <w:start w:val="1"/>
      <w:numFmt w:val="bullet"/>
      <w:lvlText w:val=""/>
      <w:lvlJc w:val="left"/>
      <w:pPr>
        <w:ind w:left="1809" w:hanging="360"/>
      </w:pPr>
      <w:rPr>
        <w:rFonts w:ascii="Symbol" w:hAnsi="Symbol" w:hint="default"/>
      </w:rPr>
    </w:lvl>
    <w:lvl w:ilvl="4" w:tplc="040E0003" w:tentative="1">
      <w:start w:val="1"/>
      <w:numFmt w:val="bullet"/>
      <w:lvlText w:val="o"/>
      <w:lvlJc w:val="left"/>
      <w:pPr>
        <w:ind w:left="2529" w:hanging="360"/>
      </w:pPr>
      <w:rPr>
        <w:rFonts w:ascii="Courier New" w:hAnsi="Courier New" w:cs="Courier New" w:hint="default"/>
      </w:rPr>
    </w:lvl>
    <w:lvl w:ilvl="5" w:tplc="040E0005" w:tentative="1">
      <w:start w:val="1"/>
      <w:numFmt w:val="bullet"/>
      <w:lvlText w:val=""/>
      <w:lvlJc w:val="left"/>
      <w:pPr>
        <w:ind w:left="3249" w:hanging="360"/>
      </w:pPr>
      <w:rPr>
        <w:rFonts w:ascii="Wingdings" w:hAnsi="Wingdings" w:hint="default"/>
      </w:rPr>
    </w:lvl>
    <w:lvl w:ilvl="6" w:tplc="040E0001" w:tentative="1">
      <w:start w:val="1"/>
      <w:numFmt w:val="bullet"/>
      <w:lvlText w:val=""/>
      <w:lvlJc w:val="left"/>
      <w:pPr>
        <w:ind w:left="3969" w:hanging="360"/>
      </w:pPr>
      <w:rPr>
        <w:rFonts w:ascii="Symbol" w:hAnsi="Symbol" w:hint="default"/>
      </w:rPr>
    </w:lvl>
    <w:lvl w:ilvl="7" w:tplc="040E0003" w:tentative="1">
      <w:start w:val="1"/>
      <w:numFmt w:val="bullet"/>
      <w:lvlText w:val="o"/>
      <w:lvlJc w:val="left"/>
      <w:pPr>
        <w:ind w:left="4689" w:hanging="360"/>
      </w:pPr>
      <w:rPr>
        <w:rFonts w:ascii="Courier New" w:hAnsi="Courier New" w:cs="Courier New" w:hint="default"/>
      </w:rPr>
    </w:lvl>
    <w:lvl w:ilvl="8" w:tplc="040E0005" w:tentative="1">
      <w:start w:val="1"/>
      <w:numFmt w:val="bullet"/>
      <w:lvlText w:val=""/>
      <w:lvlJc w:val="left"/>
      <w:pPr>
        <w:ind w:left="5409" w:hanging="360"/>
      </w:pPr>
      <w:rPr>
        <w:rFonts w:ascii="Wingdings" w:hAnsi="Wingdings" w:hint="default"/>
      </w:rPr>
    </w:lvl>
  </w:abstractNum>
  <w:abstractNum w:abstractNumId="70" w15:restartNumberingAfterBreak="0">
    <w:nsid w:val="60B01323"/>
    <w:multiLevelType w:val="hybridMultilevel"/>
    <w:tmpl w:val="B8CCE63E"/>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1" w15:restartNumberingAfterBreak="0">
    <w:nsid w:val="64294935"/>
    <w:multiLevelType w:val="hybridMultilevel"/>
    <w:tmpl w:val="548CE83A"/>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2" w15:restartNumberingAfterBreak="0">
    <w:nsid w:val="64FF4AE7"/>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65855A09"/>
    <w:multiLevelType w:val="hybridMultilevel"/>
    <w:tmpl w:val="C03659F8"/>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15:restartNumberingAfterBreak="0">
    <w:nsid w:val="66D7086E"/>
    <w:multiLevelType w:val="hybridMultilevel"/>
    <w:tmpl w:val="27788E72"/>
    <w:lvl w:ilvl="0" w:tplc="C3B21BD2">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5" w15:restartNumberingAfterBreak="0">
    <w:nsid w:val="678642B0"/>
    <w:multiLevelType w:val="hybridMultilevel"/>
    <w:tmpl w:val="212AB164"/>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6C2A620A"/>
    <w:multiLevelType w:val="hybridMultilevel"/>
    <w:tmpl w:val="DDF4795E"/>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6CFB378D"/>
    <w:multiLevelType w:val="hybridMultilevel"/>
    <w:tmpl w:val="9F9A7AEC"/>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8" w15:restartNumberingAfterBreak="0">
    <w:nsid w:val="6E465201"/>
    <w:multiLevelType w:val="hybridMultilevel"/>
    <w:tmpl w:val="910E4D64"/>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9" w15:restartNumberingAfterBreak="0">
    <w:nsid w:val="7334503A"/>
    <w:multiLevelType w:val="hybridMultilevel"/>
    <w:tmpl w:val="CADA99EC"/>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0" w15:restartNumberingAfterBreak="0">
    <w:nsid w:val="742626D3"/>
    <w:multiLevelType w:val="hybridMultilevel"/>
    <w:tmpl w:val="38A43B52"/>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1" w15:restartNumberingAfterBreak="0">
    <w:nsid w:val="74F40990"/>
    <w:multiLevelType w:val="singleLevel"/>
    <w:tmpl w:val="87FA2B02"/>
    <w:lvl w:ilvl="0">
      <w:start w:val="1"/>
      <w:numFmt w:val="decimal"/>
      <w:pStyle w:val="Cmsor3"/>
      <w:lvlText w:val="%1."/>
      <w:lvlJc w:val="left"/>
      <w:pPr>
        <w:tabs>
          <w:tab w:val="num" w:pos="360"/>
        </w:tabs>
        <w:ind w:left="360" w:hanging="360"/>
      </w:pPr>
      <w:rPr>
        <w:rFonts w:hint="default"/>
      </w:rPr>
    </w:lvl>
  </w:abstractNum>
  <w:abstractNum w:abstractNumId="82" w15:restartNumberingAfterBreak="0">
    <w:nsid w:val="76166A68"/>
    <w:multiLevelType w:val="hybridMultilevel"/>
    <w:tmpl w:val="C24C7446"/>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3" w15:restartNumberingAfterBreak="0">
    <w:nsid w:val="762B1ED9"/>
    <w:multiLevelType w:val="hybridMultilevel"/>
    <w:tmpl w:val="2BF6DA50"/>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4" w15:restartNumberingAfterBreak="0">
    <w:nsid w:val="789258DD"/>
    <w:multiLevelType w:val="hybridMultilevel"/>
    <w:tmpl w:val="BB7ADFDE"/>
    <w:lvl w:ilvl="0" w:tplc="F688528A">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5" w15:restartNumberingAfterBreak="0">
    <w:nsid w:val="78F23D4C"/>
    <w:multiLevelType w:val="hybridMultilevel"/>
    <w:tmpl w:val="8B08591A"/>
    <w:lvl w:ilvl="0" w:tplc="C3B21BD2">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6" w15:restartNumberingAfterBreak="0">
    <w:nsid w:val="792968C7"/>
    <w:multiLevelType w:val="hybridMultilevel"/>
    <w:tmpl w:val="58BA4FAA"/>
    <w:lvl w:ilvl="0" w:tplc="ABD452CE">
      <w:start w:val="1"/>
      <w:numFmt w:val="bullet"/>
      <w:lvlText w:val=""/>
      <w:lvlJc w:val="left"/>
      <w:pPr>
        <w:ind w:left="360" w:hanging="360"/>
      </w:pPr>
      <w:rPr>
        <w:rFonts w:ascii="Symbol" w:hAnsi="Symbol" w:hint="default"/>
        <w:strike w:val="0"/>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7" w15:restartNumberingAfterBreak="0">
    <w:nsid w:val="794C2B8F"/>
    <w:multiLevelType w:val="hybridMultilevel"/>
    <w:tmpl w:val="B566A6E2"/>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8" w15:restartNumberingAfterBreak="0">
    <w:nsid w:val="7AC47377"/>
    <w:multiLevelType w:val="hybridMultilevel"/>
    <w:tmpl w:val="B678AC1A"/>
    <w:lvl w:ilvl="0" w:tplc="0818FF5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9" w15:restartNumberingAfterBreak="0">
    <w:nsid w:val="7C120B5F"/>
    <w:multiLevelType w:val="hybridMultilevel"/>
    <w:tmpl w:val="C60424A0"/>
    <w:lvl w:ilvl="0" w:tplc="167C04F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0" w15:restartNumberingAfterBreak="0">
    <w:nsid w:val="7FF942D5"/>
    <w:multiLevelType w:val="hybridMultilevel"/>
    <w:tmpl w:val="62224F7A"/>
    <w:lvl w:ilvl="0" w:tplc="C3B21BD2">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81"/>
  </w:num>
  <w:num w:numId="2">
    <w:abstractNumId w:val="3"/>
  </w:num>
  <w:num w:numId="3">
    <w:abstractNumId w:val="72"/>
  </w:num>
  <w:num w:numId="4">
    <w:abstractNumId w:val="36"/>
  </w:num>
  <w:num w:numId="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8"/>
  </w:num>
  <w:num w:numId="8">
    <w:abstractNumId w:val="11"/>
  </w:num>
  <w:num w:numId="9">
    <w:abstractNumId w:val="10"/>
  </w:num>
  <w:num w:numId="10">
    <w:abstractNumId w:val="39"/>
  </w:num>
  <w:num w:numId="11">
    <w:abstractNumId w:val="33"/>
  </w:num>
  <w:num w:numId="12">
    <w:abstractNumId w:val="45"/>
  </w:num>
  <w:num w:numId="13">
    <w:abstractNumId w:val="71"/>
  </w:num>
  <w:num w:numId="14">
    <w:abstractNumId w:val="47"/>
  </w:num>
  <w:num w:numId="15">
    <w:abstractNumId w:val="69"/>
  </w:num>
  <w:num w:numId="16">
    <w:abstractNumId w:val="70"/>
  </w:num>
  <w:num w:numId="17">
    <w:abstractNumId w:val="60"/>
  </w:num>
  <w:num w:numId="18">
    <w:abstractNumId w:val="34"/>
  </w:num>
  <w:num w:numId="19">
    <w:abstractNumId w:val="29"/>
  </w:num>
  <w:num w:numId="20">
    <w:abstractNumId w:val="26"/>
  </w:num>
  <w:num w:numId="21">
    <w:abstractNumId w:val="9"/>
  </w:num>
  <w:num w:numId="22">
    <w:abstractNumId w:val="84"/>
  </w:num>
  <w:num w:numId="23">
    <w:abstractNumId w:val="80"/>
  </w:num>
  <w:num w:numId="24">
    <w:abstractNumId w:val="46"/>
  </w:num>
  <w:num w:numId="25">
    <w:abstractNumId w:val="35"/>
  </w:num>
  <w:num w:numId="26">
    <w:abstractNumId w:val="78"/>
  </w:num>
  <w:num w:numId="27">
    <w:abstractNumId w:val="18"/>
  </w:num>
  <w:num w:numId="28">
    <w:abstractNumId w:val="57"/>
  </w:num>
  <w:num w:numId="29">
    <w:abstractNumId w:val="64"/>
  </w:num>
  <w:num w:numId="30">
    <w:abstractNumId w:val="82"/>
  </w:num>
  <w:num w:numId="31">
    <w:abstractNumId w:val="89"/>
  </w:num>
  <w:num w:numId="32">
    <w:abstractNumId w:val="58"/>
  </w:num>
  <w:num w:numId="33">
    <w:abstractNumId w:val="53"/>
  </w:num>
  <w:num w:numId="34">
    <w:abstractNumId w:val="87"/>
  </w:num>
  <w:num w:numId="35">
    <w:abstractNumId w:val="62"/>
  </w:num>
  <w:num w:numId="36">
    <w:abstractNumId w:val="5"/>
  </w:num>
  <w:num w:numId="37">
    <w:abstractNumId w:val="28"/>
  </w:num>
  <w:num w:numId="38">
    <w:abstractNumId w:val="14"/>
  </w:num>
  <w:num w:numId="39">
    <w:abstractNumId w:val="19"/>
  </w:num>
  <w:num w:numId="40">
    <w:abstractNumId w:val="2"/>
  </w:num>
  <w:num w:numId="41">
    <w:abstractNumId w:val="67"/>
  </w:num>
  <w:num w:numId="42">
    <w:abstractNumId w:val="31"/>
  </w:num>
  <w:num w:numId="43">
    <w:abstractNumId w:val="7"/>
  </w:num>
  <w:num w:numId="44">
    <w:abstractNumId w:val="54"/>
  </w:num>
  <w:num w:numId="45">
    <w:abstractNumId w:val="23"/>
  </w:num>
  <w:num w:numId="46">
    <w:abstractNumId w:val="4"/>
  </w:num>
  <w:num w:numId="47">
    <w:abstractNumId w:val="68"/>
  </w:num>
  <w:num w:numId="48">
    <w:abstractNumId w:val="48"/>
  </w:num>
  <w:num w:numId="49">
    <w:abstractNumId w:val="13"/>
  </w:num>
  <w:num w:numId="50">
    <w:abstractNumId w:val="49"/>
  </w:num>
  <w:num w:numId="51">
    <w:abstractNumId w:val="32"/>
  </w:num>
  <w:num w:numId="52">
    <w:abstractNumId w:val="12"/>
  </w:num>
  <w:num w:numId="53">
    <w:abstractNumId w:val="15"/>
  </w:num>
  <w:num w:numId="54">
    <w:abstractNumId w:val="21"/>
  </w:num>
  <w:num w:numId="55">
    <w:abstractNumId w:val="25"/>
  </w:num>
  <w:num w:numId="56">
    <w:abstractNumId w:val="51"/>
  </w:num>
  <w:num w:numId="57">
    <w:abstractNumId w:val="41"/>
  </w:num>
  <w:num w:numId="58">
    <w:abstractNumId w:val="17"/>
  </w:num>
  <w:num w:numId="59">
    <w:abstractNumId w:val="61"/>
  </w:num>
  <w:num w:numId="60">
    <w:abstractNumId w:val="37"/>
  </w:num>
  <w:num w:numId="61">
    <w:abstractNumId w:val="88"/>
  </w:num>
  <w:num w:numId="62">
    <w:abstractNumId w:val="75"/>
  </w:num>
  <w:num w:numId="63">
    <w:abstractNumId w:val="76"/>
  </w:num>
  <w:num w:numId="64">
    <w:abstractNumId w:val="44"/>
  </w:num>
  <w:num w:numId="65">
    <w:abstractNumId w:val="1"/>
  </w:num>
  <w:num w:numId="66">
    <w:abstractNumId w:val="73"/>
  </w:num>
  <w:num w:numId="67">
    <w:abstractNumId w:val="0"/>
  </w:num>
  <w:num w:numId="68">
    <w:abstractNumId w:val="83"/>
  </w:num>
  <w:num w:numId="69">
    <w:abstractNumId w:val="66"/>
  </w:num>
  <w:num w:numId="70">
    <w:abstractNumId w:val="30"/>
  </w:num>
  <w:num w:numId="71">
    <w:abstractNumId w:val="77"/>
  </w:num>
  <w:num w:numId="72">
    <w:abstractNumId w:val="38"/>
  </w:num>
  <w:num w:numId="73">
    <w:abstractNumId w:val="63"/>
  </w:num>
  <w:num w:numId="74">
    <w:abstractNumId w:val="42"/>
  </w:num>
  <w:num w:numId="75">
    <w:abstractNumId w:val="22"/>
  </w:num>
  <w:num w:numId="76">
    <w:abstractNumId w:val="27"/>
  </w:num>
  <w:num w:numId="77">
    <w:abstractNumId w:val="85"/>
  </w:num>
  <w:num w:numId="78">
    <w:abstractNumId w:val="16"/>
  </w:num>
  <w:num w:numId="79">
    <w:abstractNumId w:val="59"/>
  </w:num>
  <w:num w:numId="80">
    <w:abstractNumId w:val="20"/>
  </w:num>
  <w:num w:numId="81">
    <w:abstractNumId w:val="90"/>
  </w:num>
  <w:num w:numId="82">
    <w:abstractNumId w:val="79"/>
  </w:num>
  <w:num w:numId="83">
    <w:abstractNumId w:val="65"/>
  </w:num>
  <w:num w:numId="84">
    <w:abstractNumId w:val="52"/>
  </w:num>
  <w:num w:numId="85">
    <w:abstractNumId w:val="24"/>
  </w:num>
  <w:num w:numId="86">
    <w:abstractNumId w:val="50"/>
  </w:num>
  <w:num w:numId="87">
    <w:abstractNumId w:val="43"/>
  </w:num>
  <w:num w:numId="88">
    <w:abstractNumId w:val="74"/>
  </w:num>
  <w:num w:numId="89">
    <w:abstractNumId w:val="6"/>
  </w:num>
  <w:num w:numId="90">
    <w:abstractNumId w:val="86"/>
  </w:num>
  <w:num w:numId="91">
    <w:abstractNumId w:val="5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E81"/>
    <w:rsid w:val="00380A46"/>
    <w:rsid w:val="0041025E"/>
    <w:rsid w:val="00527087"/>
    <w:rsid w:val="008B34B8"/>
    <w:rsid w:val="00ED02EC"/>
    <w:rsid w:val="00F72E8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A897"/>
  <w15:chartTrackingRefBased/>
  <w15:docId w15:val="{AE61CD24-5EE3-4C0E-925B-AE2ED1E5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B34B8"/>
  </w:style>
  <w:style w:type="paragraph" w:styleId="Cmsor1">
    <w:name w:val="heading 1"/>
    <w:basedOn w:val="Cm"/>
    <w:next w:val="Norml"/>
    <w:link w:val="Cmsor1Char"/>
    <w:uiPriority w:val="9"/>
    <w:qFormat/>
    <w:rsid w:val="00F72E81"/>
  </w:style>
  <w:style w:type="paragraph" w:styleId="Cmsor2">
    <w:name w:val="heading 2"/>
    <w:basedOn w:val="Norml"/>
    <w:next w:val="Norml"/>
    <w:link w:val="Cmsor2Char"/>
    <w:autoRedefine/>
    <w:qFormat/>
    <w:rsid w:val="00F72E81"/>
    <w:pPr>
      <w:widowControl w:val="0"/>
      <w:spacing w:before="480" w:after="60" w:line="360" w:lineRule="auto"/>
      <w:jc w:val="both"/>
      <w:outlineLvl w:val="1"/>
    </w:pPr>
    <w:rPr>
      <w:rFonts w:ascii="Times New Roman" w:eastAsia="Times New Roman" w:hAnsi="Times New Roman" w:cs="Times New Roman"/>
      <w:b/>
      <w:snapToGrid w:val="0"/>
      <w:color w:val="0070C0"/>
      <w:sz w:val="28"/>
      <w:szCs w:val="32"/>
      <w:lang w:eastAsia="hu-HU"/>
    </w:rPr>
  </w:style>
  <w:style w:type="paragraph" w:styleId="Cmsor3">
    <w:name w:val="heading 3"/>
    <w:basedOn w:val="Norml"/>
    <w:next w:val="Norml"/>
    <w:link w:val="Cmsor3Char"/>
    <w:uiPriority w:val="9"/>
    <w:qFormat/>
    <w:rsid w:val="00F72E81"/>
    <w:pPr>
      <w:keepNext/>
      <w:numPr>
        <w:numId w:val="1"/>
      </w:numPr>
      <w:spacing w:before="360" w:after="120" w:line="240" w:lineRule="auto"/>
      <w:jc w:val="both"/>
      <w:outlineLvl w:val="2"/>
    </w:pPr>
    <w:rPr>
      <w:rFonts w:ascii="Arial" w:eastAsia="Times New Roman" w:hAnsi="Arial" w:cs="Times New Roman"/>
      <w:b/>
      <w:sz w:val="28"/>
      <w:szCs w:val="20"/>
      <w:lang w:eastAsia="hu-HU"/>
    </w:rPr>
  </w:style>
  <w:style w:type="paragraph" w:styleId="Cmsor4">
    <w:name w:val="heading 4"/>
    <w:basedOn w:val="Norml"/>
    <w:next w:val="Norml"/>
    <w:link w:val="Cmsor4Char"/>
    <w:qFormat/>
    <w:rsid w:val="00F72E81"/>
    <w:pPr>
      <w:keepNext/>
      <w:widowControl w:val="0"/>
      <w:spacing w:after="0" w:line="240" w:lineRule="auto"/>
      <w:ind w:left="170"/>
      <w:jc w:val="both"/>
      <w:outlineLvl w:val="3"/>
    </w:pPr>
    <w:rPr>
      <w:rFonts w:ascii="Times New Roman" w:eastAsia="Times New Roman" w:hAnsi="Times New Roman" w:cs="Times New Roman"/>
      <w:b/>
      <w:snapToGrid w:val="0"/>
      <w:sz w:val="28"/>
      <w:szCs w:val="20"/>
      <w:lang w:eastAsia="hu-HU"/>
    </w:rPr>
  </w:style>
  <w:style w:type="paragraph" w:styleId="Cmsor5">
    <w:name w:val="heading 5"/>
    <w:basedOn w:val="Norml"/>
    <w:next w:val="Norml"/>
    <w:link w:val="Cmsor5Char"/>
    <w:uiPriority w:val="9"/>
    <w:qFormat/>
    <w:rsid w:val="00F72E81"/>
    <w:pPr>
      <w:keepNext/>
      <w:keepLines/>
      <w:spacing w:before="200" w:after="0" w:line="276" w:lineRule="auto"/>
      <w:outlineLvl w:val="4"/>
    </w:pPr>
    <w:rPr>
      <w:rFonts w:ascii="Cambria" w:eastAsia="Times New Roman" w:hAnsi="Cambria" w:cs="Times New Roman"/>
      <w:color w:val="243F60"/>
    </w:rPr>
  </w:style>
  <w:style w:type="paragraph" w:styleId="Cmsor6">
    <w:name w:val="heading 6"/>
    <w:basedOn w:val="Norml"/>
    <w:next w:val="Norml"/>
    <w:link w:val="Cmsor6Char"/>
    <w:qFormat/>
    <w:rsid w:val="00F72E81"/>
    <w:pPr>
      <w:keepNext/>
      <w:spacing w:after="0" w:line="240" w:lineRule="auto"/>
      <w:ind w:left="170"/>
      <w:jc w:val="both"/>
      <w:outlineLvl w:val="5"/>
    </w:pPr>
    <w:rPr>
      <w:rFonts w:ascii="Times New Roman" w:eastAsia="Times New Roman" w:hAnsi="Times New Roman" w:cs="Times New Roman"/>
      <w:b/>
      <w:sz w:val="28"/>
      <w:szCs w:val="20"/>
      <w:lang w:eastAsia="hu-HU"/>
    </w:rPr>
  </w:style>
  <w:style w:type="paragraph" w:styleId="Cmsor7">
    <w:name w:val="heading 7"/>
    <w:basedOn w:val="Norml"/>
    <w:next w:val="Norml"/>
    <w:link w:val="Cmsor7Char"/>
    <w:uiPriority w:val="9"/>
    <w:qFormat/>
    <w:rsid w:val="00F72E81"/>
    <w:pPr>
      <w:widowControl w:val="0"/>
      <w:spacing w:before="240" w:after="60" w:line="240" w:lineRule="auto"/>
      <w:jc w:val="both"/>
      <w:outlineLvl w:val="6"/>
    </w:pPr>
    <w:rPr>
      <w:rFonts w:ascii="Times New Roman" w:eastAsia="Times New Roman" w:hAnsi="Times New Roman" w:cs="Times New Roman"/>
      <w:snapToGrid w:val="0"/>
      <w:sz w:val="24"/>
      <w:szCs w:val="24"/>
      <w:lang w:eastAsia="hu-HU"/>
    </w:rPr>
  </w:style>
  <w:style w:type="paragraph" w:styleId="Cmsor8">
    <w:name w:val="heading 8"/>
    <w:basedOn w:val="Norml"/>
    <w:next w:val="Norml"/>
    <w:link w:val="Cmsor8Char"/>
    <w:qFormat/>
    <w:rsid w:val="00F72E81"/>
    <w:pPr>
      <w:keepNext/>
      <w:spacing w:after="0" w:line="240" w:lineRule="auto"/>
      <w:ind w:left="264"/>
      <w:jc w:val="both"/>
      <w:outlineLvl w:val="7"/>
    </w:pPr>
    <w:rPr>
      <w:rFonts w:ascii="Times New Roman" w:eastAsia="Times New Roman" w:hAnsi="Times New Roman" w:cs="Times New Roman"/>
      <w:i/>
      <w:sz w:val="24"/>
      <w:szCs w:val="20"/>
      <w:lang w:eastAsia="hu-HU"/>
    </w:rPr>
  </w:style>
  <w:style w:type="paragraph" w:styleId="Cmsor9">
    <w:name w:val="heading 9"/>
    <w:basedOn w:val="Norml"/>
    <w:next w:val="Norml"/>
    <w:link w:val="Cmsor9Char"/>
    <w:qFormat/>
    <w:rsid w:val="00F72E81"/>
    <w:pPr>
      <w:keepNext/>
      <w:spacing w:after="0" w:line="240" w:lineRule="auto"/>
      <w:ind w:left="122"/>
      <w:jc w:val="both"/>
      <w:outlineLvl w:val="8"/>
    </w:pPr>
    <w:rPr>
      <w:rFonts w:ascii="Times New Roman" w:eastAsia="Times New Roman" w:hAnsi="Times New Roman" w:cs="Times New Roman"/>
      <w:i/>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72E81"/>
    <w:rPr>
      <w:rFonts w:ascii="Arial" w:eastAsia="Times New Roman" w:hAnsi="Arial" w:cs="Times New Roman"/>
      <w:b/>
      <w:snapToGrid w:val="0"/>
      <w:kern w:val="28"/>
      <w:sz w:val="36"/>
      <w:szCs w:val="20"/>
      <w:lang w:eastAsia="hu-HU"/>
    </w:rPr>
  </w:style>
  <w:style w:type="character" w:customStyle="1" w:styleId="Cmsor2Char">
    <w:name w:val="Címsor 2 Char"/>
    <w:basedOn w:val="Bekezdsalapbettpusa"/>
    <w:link w:val="Cmsor2"/>
    <w:rsid w:val="00F72E81"/>
    <w:rPr>
      <w:rFonts w:ascii="Times New Roman" w:eastAsia="Times New Roman" w:hAnsi="Times New Roman" w:cs="Times New Roman"/>
      <w:b/>
      <w:snapToGrid w:val="0"/>
      <w:color w:val="0070C0"/>
      <w:sz w:val="28"/>
      <w:szCs w:val="32"/>
      <w:lang w:eastAsia="hu-HU"/>
    </w:rPr>
  </w:style>
  <w:style w:type="character" w:customStyle="1" w:styleId="Cmsor3Char">
    <w:name w:val="Címsor 3 Char"/>
    <w:basedOn w:val="Bekezdsalapbettpusa"/>
    <w:link w:val="Cmsor3"/>
    <w:uiPriority w:val="9"/>
    <w:rsid w:val="00F72E81"/>
    <w:rPr>
      <w:rFonts w:ascii="Arial" w:eastAsia="Times New Roman" w:hAnsi="Arial" w:cs="Times New Roman"/>
      <w:b/>
      <w:sz w:val="28"/>
      <w:szCs w:val="20"/>
      <w:lang w:eastAsia="hu-HU"/>
    </w:rPr>
  </w:style>
  <w:style w:type="character" w:customStyle="1" w:styleId="Cmsor4Char">
    <w:name w:val="Címsor 4 Char"/>
    <w:basedOn w:val="Bekezdsalapbettpusa"/>
    <w:link w:val="Cmsor4"/>
    <w:rsid w:val="00F72E81"/>
    <w:rPr>
      <w:rFonts w:ascii="Times New Roman" w:eastAsia="Times New Roman" w:hAnsi="Times New Roman" w:cs="Times New Roman"/>
      <w:b/>
      <w:snapToGrid w:val="0"/>
      <w:sz w:val="28"/>
      <w:szCs w:val="20"/>
      <w:lang w:eastAsia="hu-HU"/>
    </w:rPr>
  </w:style>
  <w:style w:type="character" w:customStyle="1" w:styleId="Cmsor5Char">
    <w:name w:val="Címsor 5 Char"/>
    <w:basedOn w:val="Bekezdsalapbettpusa"/>
    <w:link w:val="Cmsor5"/>
    <w:uiPriority w:val="9"/>
    <w:rsid w:val="00F72E81"/>
    <w:rPr>
      <w:rFonts w:ascii="Cambria" w:eastAsia="Times New Roman" w:hAnsi="Cambria" w:cs="Times New Roman"/>
      <w:color w:val="243F60"/>
    </w:rPr>
  </w:style>
  <w:style w:type="character" w:customStyle="1" w:styleId="Cmsor6Char">
    <w:name w:val="Címsor 6 Char"/>
    <w:basedOn w:val="Bekezdsalapbettpusa"/>
    <w:link w:val="Cmsor6"/>
    <w:rsid w:val="00F72E81"/>
    <w:rPr>
      <w:rFonts w:ascii="Times New Roman" w:eastAsia="Times New Roman" w:hAnsi="Times New Roman" w:cs="Times New Roman"/>
      <w:b/>
      <w:sz w:val="28"/>
      <w:szCs w:val="20"/>
      <w:lang w:eastAsia="hu-HU"/>
    </w:rPr>
  </w:style>
  <w:style w:type="character" w:customStyle="1" w:styleId="Cmsor7Char">
    <w:name w:val="Címsor 7 Char"/>
    <w:basedOn w:val="Bekezdsalapbettpusa"/>
    <w:link w:val="Cmsor7"/>
    <w:uiPriority w:val="9"/>
    <w:rsid w:val="00F72E81"/>
    <w:rPr>
      <w:rFonts w:ascii="Times New Roman" w:eastAsia="Times New Roman" w:hAnsi="Times New Roman" w:cs="Times New Roman"/>
      <w:snapToGrid w:val="0"/>
      <w:sz w:val="24"/>
      <w:szCs w:val="24"/>
      <w:lang w:eastAsia="hu-HU"/>
    </w:rPr>
  </w:style>
  <w:style w:type="character" w:customStyle="1" w:styleId="Cmsor8Char">
    <w:name w:val="Címsor 8 Char"/>
    <w:basedOn w:val="Bekezdsalapbettpusa"/>
    <w:link w:val="Cmsor8"/>
    <w:rsid w:val="00F72E81"/>
    <w:rPr>
      <w:rFonts w:ascii="Times New Roman" w:eastAsia="Times New Roman" w:hAnsi="Times New Roman" w:cs="Times New Roman"/>
      <w:i/>
      <w:sz w:val="24"/>
      <w:szCs w:val="20"/>
      <w:lang w:eastAsia="hu-HU"/>
    </w:rPr>
  </w:style>
  <w:style w:type="character" w:customStyle="1" w:styleId="Cmsor9Char">
    <w:name w:val="Címsor 9 Char"/>
    <w:basedOn w:val="Bekezdsalapbettpusa"/>
    <w:link w:val="Cmsor9"/>
    <w:rsid w:val="00F72E81"/>
    <w:rPr>
      <w:rFonts w:ascii="Times New Roman" w:eastAsia="Times New Roman" w:hAnsi="Times New Roman" w:cs="Times New Roman"/>
      <w:i/>
      <w:sz w:val="24"/>
      <w:szCs w:val="20"/>
      <w:lang w:eastAsia="hu-HU"/>
    </w:rPr>
  </w:style>
  <w:style w:type="numbering" w:customStyle="1" w:styleId="Nemlista1">
    <w:name w:val="Nem lista1"/>
    <w:next w:val="Nemlista"/>
    <w:uiPriority w:val="99"/>
    <w:semiHidden/>
    <w:unhideWhenUsed/>
    <w:rsid w:val="00F72E81"/>
  </w:style>
  <w:style w:type="paragraph" w:customStyle="1" w:styleId="DefinitionTerm">
    <w:name w:val="Definition Term"/>
    <w:basedOn w:val="Norml"/>
    <w:next w:val="DefinitionList"/>
    <w:rsid w:val="00F72E81"/>
    <w:pPr>
      <w:widowControl w:val="0"/>
      <w:spacing w:after="0" w:line="240" w:lineRule="auto"/>
      <w:jc w:val="both"/>
    </w:pPr>
    <w:rPr>
      <w:rFonts w:ascii="Times New Roman" w:eastAsia="Times New Roman" w:hAnsi="Times New Roman" w:cs="Times New Roman"/>
      <w:snapToGrid w:val="0"/>
      <w:sz w:val="24"/>
      <w:szCs w:val="20"/>
      <w:lang w:eastAsia="hu-HU"/>
    </w:rPr>
  </w:style>
  <w:style w:type="paragraph" w:customStyle="1" w:styleId="DefinitionList">
    <w:name w:val="Definition List"/>
    <w:basedOn w:val="Norml"/>
    <w:next w:val="DefinitionTerm"/>
    <w:rsid w:val="00F72E81"/>
    <w:pPr>
      <w:widowControl w:val="0"/>
      <w:spacing w:after="0" w:line="240" w:lineRule="auto"/>
      <w:ind w:left="360"/>
      <w:jc w:val="both"/>
    </w:pPr>
    <w:rPr>
      <w:rFonts w:ascii="Times New Roman" w:eastAsia="Times New Roman" w:hAnsi="Times New Roman" w:cs="Times New Roman"/>
      <w:snapToGrid w:val="0"/>
      <w:sz w:val="24"/>
      <w:szCs w:val="20"/>
      <w:lang w:eastAsia="hu-HU"/>
    </w:rPr>
  </w:style>
  <w:style w:type="character" w:customStyle="1" w:styleId="Definition">
    <w:name w:val="Definition"/>
    <w:rsid w:val="00F72E81"/>
    <w:rPr>
      <w:i/>
    </w:rPr>
  </w:style>
  <w:style w:type="paragraph" w:customStyle="1" w:styleId="H1">
    <w:name w:val="H1"/>
    <w:basedOn w:val="Norml"/>
    <w:next w:val="Norml"/>
    <w:rsid w:val="00F72E81"/>
    <w:pPr>
      <w:keepNext/>
      <w:widowControl w:val="0"/>
      <w:spacing w:before="100" w:after="100" w:line="240" w:lineRule="auto"/>
      <w:jc w:val="both"/>
    </w:pPr>
    <w:rPr>
      <w:rFonts w:ascii="Times New Roman" w:eastAsia="Times New Roman" w:hAnsi="Times New Roman" w:cs="Times New Roman"/>
      <w:b/>
      <w:snapToGrid w:val="0"/>
      <w:kern w:val="36"/>
      <w:sz w:val="48"/>
      <w:szCs w:val="20"/>
      <w:lang w:eastAsia="hu-HU"/>
    </w:rPr>
  </w:style>
  <w:style w:type="paragraph" w:customStyle="1" w:styleId="H2">
    <w:name w:val="H2"/>
    <w:basedOn w:val="Norml"/>
    <w:next w:val="Norml"/>
    <w:rsid w:val="00F72E81"/>
    <w:pPr>
      <w:keepNext/>
      <w:widowControl w:val="0"/>
      <w:spacing w:before="100" w:after="100" w:line="240" w:lineRule="auto"/>
      <w:jc w:val="both"/>
    </w:pPr>
    <w:rPr>
      <w:rFonts w:ascii="Times New Roman" w:eastAsia="Times New Roman" w:hAnsi="Times New Roman" w:cs="Times New Roman"/>
      <w:b/>
      <w:snapToGrid w:val="0"/>
      <w:sz w:val="36"/>
      <w:szCs w:val="20"/>
      <w:lang w:eastAsia="hu-HU"/>
    </w:rPr>
  </w:style>
  <w:style w:type="paragraph" w:customStyle="1" w:styleId="H3">
    <w:name w:val="H3"/>
    <w:basedOn w:val="Norml"/>
    <w:next w:val="Norml"/>
    <w:rsid w:val="00F72E81"/>
    <w:pPr>
      <w:keepNext/>
      <w:widowControl w:val="0"/>
      <w:spacing w:before="100" w:after="100" w:line="240" w:lineRule="auto"/>
      <w:jc w:val="both"/>
    </w:pPr>
    <w:rPr>
      <w:rFonts w:ascii="Times New Roman" w:eastAsia="Times New Roman" w:hAnsi="Times New Roman" w:cs="Times New Roman"/>
      <w:b/>
      <w:snapToGrid w:val="0"/>
      <w:sz w:val="28"/>
      <w:szCs w:val="20"/>
      <w:lang w:eastAsia="hu-HU"/>
    </w:rPr>
  </w:style>
  <w:style w:type="paragraph" w:customStyle="1" w:styleId="H4">
    <w:name w:val="H4"/>
    <w:basedOn w:val="Norml"/>
    <w:next w:val="Norml"/>
    <w:rsid w:val="00F72E81"/>
    <w:pPr>
      <w:keepNext/>
      <w:widowControl w:val="0"/>
      <w:spacing w:before="100" w:after="100" w:line="240" w:lineRule="auto"/>
      <w:jc w:val="both"/>
    </w:pPr>
    <w:rPr>
      <w:rFonts w:ascii="Times New Roman" w:eastAsia="Times New Roman" w:hAnsi="Times New Roman" w:cs="Times New Roman"/>
      <w:b/>
      <w:snapToGrid w:val="0"/>
      <w:sz w:val="24"/>
      <w:szCs w:val="20"/>
      <w:lang w:eastAsia="hu-HU"/>
    </w:rPr>
  </w:style>
  <w:style w:type="paragraph" w:customStyle="1" w:styleId="H5">
    <w:name w:val="H5"/>
    <w:basedOn w:val="Norml"/>
    <w:next w:val="Norml"/>
    <w:rsid w:val="00F72E81"/>
    <w:pPr>
      <w:keepNext/>
      <w:widowControl w:val="0"/>
      <w:spacing w:before="100" w:after="100" w:line="240" w:lineRule="auto"/>
      <w:jc w:val="both"/>
    </w:pPr>
    <w:rPr>
      <w:rFonts w:ascii="Times New Roman" w:eastAsia="Times New Roman" w:hAnsi="Times New Roman" w:cs="Times New Roman"/>
      <w:b/>
      <w:snapToGrid w:val="0"/>
      <w:sz w:val="24"/>
      <w:szCs w:val="20"/>
      <w:lang w:eastAsia="hu-HU"/>
    </w:rPr>
  </w:style>
  <w:style w:type="paragraph" w:customStyle="1" w:styleId="H6">
    <w:name w:val="H6"/>
    <w:basedOn w:val="Norml"/>
    <w:next w:val="Norml"/>
    <w:rsid w:val="00F72E81"/>
    <w:pPr>
      <w:keepNext/>
      <w:widowControl w:val="0"/>
      <w:spacing w:before="100" w:after="100" w:line="240" w:lineRule="auto"/>
      <w:jc w:val="both"/>
    </w:pPr>
    <w:rPr>
      <w:rFonts w:ascii="Times New Roman" w:eastAsia="Times New Roman" w:hAnsi="Times New Roman" w:cs="Times New Roman"/>
      <w:b/>
      <w:snapToGrid w:val="0"/>
      <w:sz w:val="16"/>
      <w:szCs w:val="20"/>
      <w:lang w:eastAsia="hu-HU"/>
    </w:rPr>
  </w:style>
  <w:style w:type="paragraph" w:customStyle="1" w:styleId="Address">
    <w:name w:val="Address"/>
    <w:basedOn w:val="Norml"/>
    <w:next w:val="Norml"/>
    <w:rsid w:val="00F72E81"/>
    <w:pPr>
      <w:widowControl w:val="0"/>
      <w:spacing w:after="0" w:line="240" w:lineRule="auto"/>
      <w:jc w:val="both"/>
    </w:pPr>
    <w:rPr>
      <w:rFonts w:ascii="Times New Roman" w:eastAsia="Times New Roman" w:hAnsi="Times New Roman" w:cs="Times New Roman"/>
      <w:i/>
      <w:snapToGrid w:val="0"/>
      <w:sz w:val="24"/>
      <w:szCs w:val="20"/>
      <w:lang w:eastAsia="hu-HU"/>
    </w:rPr>
  </w:style>
  <w:style w:type="paragraph" w:customStyle="1" w:styleId="Blockquote">
    <w:name w:val="Blockquote"/>
    <w:basedOn w:val="Norml"/>
    <w:rsid w:val="00F72E81"/>
    <w:pPr>
      <w:widowControl w:val="0"/>
      <w:spacing w:before="100" w:after="100" w:line="240" w:lineRule="auto"/>
      <w:ind w:left="360" w:right="360"/>
      <w:jc w:val="both"/>
    </w:pPr>
    <w:rPr>
      <w:rFonts w:ascii="Times New Roman" w:eastAsia="Times New Roman" w:hAnsi="Times New Roman" w:cs="Times New Roman"/>
      <w:snapToGrid w:val="0"/>
      <w:sz w:val="24"/>
      <w:szCs w:val="20"/>
      <w:lang w:eastAsia="hu-HU"/>
    </w:rPr>
  </w:style>
  <w:style w:type="character" w:customStyle="1" w:styleId="CITE">
    <w:name w:val="CITE"/>
    <w:rsid w:val="00F72E81"/>
    <w:rPr>
      <w:i/>
    </w:rPr>
  </w:style>
  <w:style w:type="character" w:customStyle="1" w:styleId="CODE">
    <w:name w:val="CODE"/>
    <w:rsid w:val="00F72E81"/>
    <w:rPr>
      <w:rFonts w:ascii="Courier New" w:hAnsi="Courier New"/>
      <w:sz w:val="20"/>
    </w:rPr>
  </w:style>
  <w:style w:type="character" w:styleId="Kiemels2">
    <w:name w:val="Strong"/>
    <w:aliases w:val="Kiemelés2"/>
    <w:uiPriority w:val="22"/>
    <w:qFormat/>
    <w:rsid w:val="00F72E81"/>
    <w:rPr>
      <w:b/>
    </w:rPr>
  </w:style>
  <w:style w:type="character" w:styleId="Hiperhivatkozs">
    <w:name w:val="Hyperlink"/>
    <w:uiPriority w:val="99"/>
    <w:rsid w:val="00F72E81"/>
    <w:rPr>
      <w:color w:val="0000FF"/>
      <w:u w:val="single"/>
    </w:rPr>
  </w:style>
  <w:style w:type="character" w:styleId="Mrltotthiperhivatkozs">
    <w:name w:val="FollowedHyperlink"/>
    <w:rsid w:val="00F72E81"/>
    <w:rPr>
      <w:color w:val="800080"/>
      <w:u w:val="single"/>
    </w:rPr>
  </w:style>
  <w:style w:type="character" w:customStyle="1" w:styleId="Keyboard">
    <w:name w:val="Keyboard"/>
    <w:rsid w:val="00F72E81"/>
    <w:rPr>
      <w:rFonts w:ascii="Courier New" w:hAnsi="Courier New"/>
      <w:b/>
      <w:sz w:val="20"/>
    </w:rPr>
  </w:style>
  <w:style w:type="paragraph" w:customStyle="1" w:styleId="tblzat1">
    <w:name w:val="táblázat1"/>
    <w:basedOn w:val="Norml"/>
    <w:uiPriority w:val="99"/>
    <w:rsid w:val="00F72E81"/>
    <w:pPr>
      <w:widowControl w:val="0"/>
      <w:tabs>
        <w:tab w:val="left" w:pos="0"/>
      </w:tabs>
      <w:spacing w:after="0" w:line="240" w:lineRule="auto"/>
      <w:ind w:left="283" w:hanging="283"/>
    </w:pPr>
    <w:rPr>
      <w:rFonts w:ascii="H-Times New Roman" w:eastAsia="Times New Roman" w:hAnsi="H-Times New Roman" w:cs="Times New Roman"/>
      <w:snapToGrid w:val="0"/>
      <w:szCs w:val="20"/>
      <w:lang w:eastAsia="hu-HU"/>
    </w:rPr>
  </w:style>
  <w:style w:type="paragraph" w:customStyle="1" w:styleId="z-BottomofForm">
    <w:name w:val="z-Bottom of Form"/>
    <w:next w:val="Norml"/>
    <w:rsid w:val="00F72E81"/>
    <w:pPr>
      <w:widowControl w:val="0"/>
      <w:pBdr>
        <w:top w:val="double" w:sz="6" w:space="0" w:color="000000"/>
      </w:pBdr>
      <w:spacing w:after="0" w:line="240" w:lineRule="auto"/>
      <w:jc w:val="center"/>
    </w:pPr>
    <w:rPr>
      <w:rFonts w:ascii="Arial" w:eastAsia="Times New Roman" w:hAnsi="Arial" w:cs="Times New Roman"/>
      <w:snapToGrid w:val="0"/>
      <w:vanish/>
      <w:sz w:val="16"/>
      <w:szCs w:val="20"/>
      <w:lang w:eastAsia="hu-HU"/>
    </w:rPr>
  </w:style>
  <w:style w:type="paragraph" w:customStyle="1" w:styleId="z-TopofForm">
    <w:name w:val="z-Top of Form"/>
    <w:next w:val="Norml"/>
    <w:rsid w:val="00F72E81"/>
    <w:pPr>
      <w:widowControl w:val="0"/>
      <w:pBdr>
        <w:bottom w:val="double" w:sz="6" w:space="0" w:color="000000"/>
      </w:pBdr>
      <w:spacing w:after="0" w:line="240" w:lineRule="auto"/>
      <w:jc w:val="center"/>
    </w:pPr>
    <w:rPr>
      <w:rFonts w:ascii="Arial" w:eastAsia="Times New Roman" w:hAnsi="Arial" w:cs="Times New Roman"/>
      <w:snapToGrid w:val="0"/>
      <w:vanish/>
      <w:sz w:val="16"/>
      <w:szCs w:val="20"/>
      <w:lang w:eastAsia="hu-HU"/>
    </w:rPr>
  </w:style>
  <w:style w:type="character" w:customStyle="1" w:styleId="Sample">
    <w:name w:val="Sample"/>
    <w:rsid w:val="00F72E81"/>
    <w:rPr>
      <w:rFonts w:ascii="Courier New" w:hAnsi="Courier New"/>
    </w:rPr>
  </w:style>
  <w:style w:type="character" w:customStyle="1" w:styleId="Typewriter">
    <w:name w:val="Typewriter"/>
    <w:rsid w:val="00F72E81"/>
    <w:rPr>
      <w:rFonts w:ascii="Courier New" w:hAnsi="Courier New"/>
      <w:sz w:val="20"/>
    </w:rPr>
  </w:style>
  <w:style w:type="character" w:customStyle="1" w:styleId="Variable">
    <w:name w:val="Variable"/>
    <w:rsid w:val="00F72E81"/>
    <w:rPr>
      <w:i/>
    </w:rPr>
  </w:style>
  <w:style w:type="character" w:customStyle="1" w:styleId="HTMLMarkup">
    <w:name w:val="HTML Markup"/>
    <w:rsid w:val="00F72E81"/>
    <w:rPr>
      <w:vanish/>
      <w:color w:val="FF0000"/>
    </w:rPr>
  </w:style>
  <w:style w:type="character" w:customStyle="1" w:styleId="Comment">
    <w:name w:val="Comment"/>
    <w:rsid w:val="00F72E81"/>
    <w:rPr>
      <w:vanish/>
    </w:rPr>
  </w:style>
  <w:style w:type="paragraph" w:styleId="Szvegtrzsbehzssal">
    <w:name w:val="Body Text Indent"/>
    <w:basedOn w:val="Norml"/>
    <w:link w:val="SzvegtrzsbehzssalChar"/>
    <w:rsid w:val="00F72E81"/>
    <w:pPr>
      <w:widowControl w:val="0"/>
      <w:spacing w:after="0" w:line="240" w:lineRule="auto"/>
      <w:ind w:firstLine="284"/>
      <w:jc w:val="both"/>
    </w:pPr>
    <w:rPr>
      <w:rFonts w:ascii="Times New Roman" w:eastAsia="Times New Roman" w:hAnsi="Times New Roman" w:cs="Times New Roman"/>
      <w:snapToGrid w:val="0"/>
      <w:sz w:val="24"/>
      <w:szCs w:val="20"/>
      <w:lang w:eastAsia="hu-HU"/>
    </w:rPr>
  </w:style>
  <w:style w:type="character" w:customStyle="1" w:styleId="SzvegtrzsbehzssalChar">
    <w:name w:val="Szövegtörzs behúzással Char"/>
    <w:basedOn w:val="Bekezdsalapbettpusa"/>
    <w:link w:val="Szvegtrzsbehzssal"/>
    <w:rsid w:val="00F72E81"/>
    <w:rPr>
      <w:rFonts w:ascii="Times New Roman" w:eastAsia="Times New Roman" w:hAnsi="Times New Roman" w:cs="Times New Roman"/>
      <w:snapToGrid w:val="0"/>
      <w:sz w:val="24"/>
      <w:szCs w:val="20"/>
      <w:lang w:eastAsia="hu-HU"/>
    </w:rPr>
  </w:style>
  <w:style w:type="paragraph" w:styleId="lfej">
    <w:name w:val="header"/>
    <w:basedOn w:val="Norml"/>
    <w:link w:val="lfejChar"/>
    <w:uiPriority w:val="99"/>
    <w:rsid w:val="00F72E81"/>
    <w:pPr>
      <w:widowControl w:val="0"/>
      <w:tabs>
        <w:tab w:val="center" w:pos="4703"/>
        <w:tab w:val="right" w:pos="9406"/>
      </w:tabs>
      <w:spacing w:after="0" w:line="240" w:lineRule="auto"/>
      <w:jc w:val="both"/>
    </w:pPr>
    <w:rPr>
      <w:rFonts w:ascii="Times New Roman" w:eastAsia="Times New Roman" w:hAnsi="Times New Roman" w:cs="Times New Roman"/>
      <w:snapToGrid w:val="0"/>
      <w:sz w:val="24"/>
      <w:szCs w:val="20"/>
      <w:lang w:eastAsia="hu-HU"/>
    </w:rPr>
  </w:style>
  <w:style w:type="character" w:customStyle="1" w:styleId="lfejChar">
    <w:name w:val="Élőfej Char"/>
    <w:basedOn w:val="Bekezdsalapbettpusa"/>
    <w:link w:val="lfej"/>
    <w:uiPriority w:val="99"/>
    <w:rsid w:val="00F72E81"/>
    <w:rPr>
      <w:rFonts w:ascii="Times New Roman" w:eastAsia="Times New Roman" w:hAnsi="Times New Roman" w:cs="Times New Roman"/>
      <w:snapToGrid w:val="0"/>
      <w:sz w:val="24"/>
      <w:szCs w:val="20"/>
      <w:lang w:eastAsia="hu-HU"/>
    </w:rPr>
  </w:style>
  <w:style w:type="paragraph" w:styleId="llb">
    <w:name w:val="footer"/>
    <w:basedOn w:val="Norml"/>
    <w:link w:val="llbChar"/>
    <w:uiPriority w:val="99"/>
    <w:rsid w:val="00F72E81"/>
    <w:pPr>
      <w:widowControl w:val="0"/>
      <w:tabs>
        <w:tab w:val="center" w:pos="4703"/>
        <w:tab w:val="right" w:pos="9406"/>
      </w:tabs>
      <w:spacing w:after="0" w:line="240" w:lineRule="auto"/>
      <w:jc w:val="both"/>
    </w:pPr>
    <w:rPr>
      <w:rFonts w:ascii="Times New Roman" w:eastAsia="Times New Roman" w:hAnsi="Times New Roman" w:cs="Times New Roman"/>
      <w:snapToGrid w:val="0"/>
      <w:sz w:val="24"/>
      <w:szCs w:val="20"/>
      <w:lang w:eastAsia="hu-HU"/>
    </w:rPr>
  </w:style>
  <w:style w:type="character" w:customStyle="1" w:styleId="llbChar">
    <w:name w:val="Élőláb Char"/>
    <w:basedOn w:val="Bekezdsalapbettpusa"/>
    <w:link w:val="llb"/>
    <w:uiPriority w:val="99"/>
    <w:rsid w:val="00F72E81"/>
    <w:rPr>
      <w:rFonts w:ascii="Times New Roman" w:eastAsia="Times New Roman" w:hAnsi="Times New Roman" w:cs="Times New Roman"/>
      <w:snapToGrid w:val="0"/>
      <w:sz w:val="24"/>
      <w:szCs w:val="20"/>
      <w:lang w:eastAsia="hu-HU"/>
    </w:rPr>
  </w:style>
  <w:style w:type="character" w:styleId="Oldalszm">
    <w:name w:val="page number"/>
    <w:basedOn w:val="Bekezdsalapbettpusa"/>
    <w:rsid w:val="00F72E81"/>
  </w:style>
  <w:style w:type="paragraph" w:styleId="Cm">
    <w:name w:val="Title"/>
    <w:basedOn w:val="Norml"/>
    <w:link w:val="CmChar"/>
    <w:qFormat/>
    <w:rsid w:val="00F72E81"/>
    <w:pPr>
      <w:widowControl w:val="0"/>
      <w:spacing w:before="240" w:after="60" w:line="240" w:lineRule="auto"/>
      <w:jc w:val="center"/>
      <w:outlineLvl w:val="0"/>
    </w:pPr>
    <w:rPr>
      <w:rFonts w:ascii="Arial" w:eastAsia="Times New Roman" w:hAnsi="Arial" w:cs="Times New Roman"/>
      <w:b/>
      <w:snapToGrid w:val="0"/>
      <w:kern w:val="28"/>
      <w:sz w:val="36"/>
      <w:szCs w:val="20"/>
      <w:lang w:eastAsia="hu-HU"/>
    </w:rPr>
  </w:style>
  <w:style w:type="character" w:customStyle="1" w:styleId="CmChar">
    <w:name w:val="Cím Char"/>
    <w:basedOn w:val="Bekezdsalapbettpusa"/>
    <w:link w:val="Cm"/>
    <w:rsid w:val="00F72E81"/>
    <w:rPr>
      <w:rFonts w:ascii="Arial" w:eastAsia="Times New Roman" w:hAnsi="Arial" w:cs="Times New Roman"/>
      <w:b/>
      <w:snapToGrid w:val="0"/>
      <w:kern w:val="28"/>
      <w:sz w:val="36"/>
      <w:szCs w:val="20"/>
      <w:lang w:eastAsia="hu-HU"/>
    </w:rPr>
  </w:style>
  <w:style w:type="paragraph" w:styleId="Szvegtrzsbehzssal2">
    <w:name w:val="Body Text Indent 2"/>
    <w:basedOn w:val="Norml"/>
    <w:link w:val="Szvegtrzsbehzssal2Char"/>
    <w:rsid w:val="00F72E81"/>
    <w:pPr>
      <w:widowControl w:val="0"/>
      <w:spacing w:after="0" w:line="240" w:lineRule="auto"/>
      <w:ind w:left="567" w:firstLine="567"/>
      <w:jc w:val="both"/>
    </w:pPr>
    <w:rPr>
      <w:rFonts w:ascii="Times New Roman" w:eastAsia="Times New Roman" w:hAnsi="Times New Roman" w:cs="Times New Roman"/>
      <w:snapToGrid w:val="0"/>
      <w:sz w:val="24"/>
      <w:szCs w:val="20"/>
      <w:lang w:eastAsia="hu-HU"/>
    </w:rPr>
  </w:style>
  <w:style w:type="character" w:customStyle="1" w:styleId="Szvegtrzsbehzssal2Char">
    <w:name w:val="Szövegtörzs behúzással 2 Char"/>
    <w:basedOn w:val="Bekezdsalapbettpusa"/>
    <w:link w:val="Szvegtrzsbehzssal2"/>
    <w:rsid w:val="00F72E81"/>
    <w:rPr>
      <w:rFonts w:ascii="Times New Roman" w:eastAsia="Times New Roman" w:hAnsi="Times New Roman" w:cs="Times New Roman"/>
      <w:snapToGrid w:val="0"/>
      <w:sz w:val="24"/>
      <w:szCs w:val="20"/>
      <w:lang w:eastAsia="hu-HU"/>
    </w:rPr>
  </w:style>
  <w:style w:type="paragraph" w:styleId="Szvegtrzsbehzssal3">
    <w:name w:val="Body Text Indent 3"/>
    <w:basedOn w:val="Norml"/>
    <w:link w:val="Szvegtrzsbehzssal3Char"/>
    <w:rsid w:val="00F72E81"/>
    <w:pPr>
      <w:widowControl w:val="0"/>
      <w:spacing w:after="0" w:line="240" w:lineRule="auto"/>
      <w:ind w:firstLine="360"/>
      <w:jc w:val="both"/>
    </w:pPr>
    <w:rPr>
      <w:rFonts w:ascii="Times New Roman" w:eastAsia="Times New Roman" w:hAnsi="Times New Roman" w:cs="Times New Roman"/>
      <w:snapToGrid w:val="0"/>
      <w:sz w:val="24"/>
      <w:szCs w:val="20"/>
      <w:lang w:eastAsia="hu-HU"/>
    </w:rPr>
  </w:style>
  <w:style w:type="character" w:customStyle="1" w:styleId="Szvegtrzsbehzssal3Char">
    <w:name w:val="Szövegtörzs behúzással 3 Char"/>
    <w:basedOn w:val="Bekezdsalapbettpusa"/>
    <w:link w:val="Szvegtrzsbehzssal3"/>
    <w:rsid w:val="00F72E81"/>
    <w:rPr>
      <w:rFonts w:ascii="Times New Roman" w:eastAsia="Times New Roman" w:hAnsi="Times New Roman" w:cs="Times New Roman"/>
      <w:snapToGrid w:val="0"/>
      <w:sz w:val="24"/>
      <w:szCs w:val="20"/>
      <w:lang w:eastAsia="hu-HU"/>
    </w:rPr>
  </w:style>
  <w:style w:type="paragraph" w:styleId="Szvegtrzs">
    <w:name w:val="Body Text"/>
    <w:basedOn w:val="Norml"/>
    <w:link w:val="SzvegtrzsChar"/>
    <w:rsid w:val="00F72E81"/>
    <w:pPr>
      <w:widowControl w:val="0"/>
      <w:spacing w:after="0" w:line="240" w:lineRule="auto"/>
      <w:jc w:val="both"/>
    </w:pPr>
    <w:rPr>
      <w:rFonts w:ascii="Times New Roman" w:eastAsia="Times New Roman" w:hAnsi="Times New Roman" w:cs="Times New Roman"/>
      <w:snapToGrid w:val="0"/>
      <w:sz w:val="24"/>
      <w:szCs w:val="20"/>
      <w:lang w:eastAsia="hu-HU"/>
    </w:rPr>
  </w:style>
  <w:style w:type="character" w:customStyle="1" w:styleId="SzvegtrzsChar">
    <w:name w:val="Szövegtörzs Char"/>
    <w:basedOn w:val="Bekezdsalapbettpusa"/>
    <w:link w:val="Szvegtrzs"/>
    <w:rsid w:val="00F72E81"/>
    <w:rPr>
      <w:rFonts w:ascii="Times New Roman" w:eastAsia="Times New Roman" w:hAnsi="Times New Roman" w:cs="Times New Roman"/>
      <w:snapToGrid w:val="0"/>
      <w:sz w:val="24"/>
      <w:szCs w:val="20"/>
      <w:lang w:eastAsia="hu-HU"/>
    </w:rPr>
  </w:style>
  <w:style w:type="paragraph" w:styleId="Lbjegyzetszveg">
    <w:name w:val="footnote text"/>
    <w:basedOn w:val="Norml"/>
    <w:link w:val="LbjegyzetszvegChar"/>
    <w:rsid w:val="00F72E81"/>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F72E81"/>
    <w:rPr>
      <w:rFonts w:ascii="Times New Roman" w:eastAsia="Times New Roman" w:hAnsi="Times New Roman" w:cs="Times New Roman"/>
      <w:sz w:val="20"/>
      <w:szCs w:val="20"/>
      <w:lang w:eastAsia="hu-HU"/>
    </w:rPr>
  </w:style>
  <w:style w:type="character" w:styleId="Lbjegyzet-hivatkozs">
    <w:name w:val="footnote reference"/>
    <w:rsid w:val="00F72E81"/>
    <w:rPr>
      <w:vertAlign w:val="superscript"/>
    </w:rPr>
  </w:style>
  <w:style w:type="paragraph" w:customStyle="1" w:styleId="Listaszerbekezds2">
    <w:name w:val="Listaszerű bekezdés2"/>
    <w:basedOn w:val="Norml"/>
    <w:rsid w:val="00F72E81"/>
    <w:pPr>
      <w:spacing w:after="0" w:line="240" w:lineRule="auto"/>
      <w:ind w:left="720"/>
      <w:contextualSpacing/>
    </w:pPr>
    <w:rPr>
      <w:rFonts w:ascii="Calibri" w:eastAsia="Calibri" w:hAnsi="Calibri" w:cs="Times New Roman"/>
    </w:rPr>
  </w:style>
  <w:style w:type="paragraph" w:customStyle="1" w:styleId="CM38">
    <w:name w:val="CM38"/>
    <w:basedOn w:val="Norml"/>
    <w:next w:val="Norml"/>
    <w:rsid w:val="00F72E81"/>
    <w:pPr>
      <w:widowControl w:val="0"/>
      <w:autoSpaceDE w:val="0"/>
      <w:autoSpaceDN w:val="0"/>
      <w:adjustRightInd w:val="0"/>
      <w:spacing w:after="325" w:line="240" w:lineRule="auto"/>
    </w:pPr>
    <w:rPr>
      <w:rFonts w:ascii="Arial" w:eastAsia="Times New Roman" w:hAnsi="Arial" w:cs="Times New Roman"/>
      <w:sz w:val="24"/>
      <w:szCs w:val="24"/>
      <w:lang w:eastAsia="hu-HU"/>
    </w:rPr>
  </w:style>
  <w:style w:type="paragraph" w:styleId="Szvegtrzs2">
    <w:name w:val="Body Text 2"/>
    <w:basedOn w:val="Norml"/>
    <w:link w:val="Szvegtrzs2Char"/>
    <w:rsid w:val="00F72E81"/>
    <w:pPr>
      <w:spacing w:after="120" w:line="480" w:lineRule="auto"/>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F72E81"/>
    <w:rPr>
      <w:rFonts w:ascii="Times New Roman" w:eastAsia="Times New Roman" w:hAnsi="Times New Roman" w:cs="Times New Roman"/>
      <w:sz w:val="24"/>
      <w:szCs w:val="24"/>
      <w:lang w:eastAsia="hu-HU"/>
    </w:rPr>
  </w:style>
  <w:style w:type="paragraph" w:customStyle="1" w:styleId="Q1">
    <w:name w:val="Q1"/>
    <w:basedOn w:val="Norml"/>
    <w:uiPriority w:val="99"/>
    <w:rsid w:val="00F72E81"/>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hu-HU"/>
    </w:rPr>
  </w:style>
  <w:style w:type="paragraph" w:customStyle="1" w:styleId="Beoszts">
    <w:name w:val="Beosztás"/>
    <w:basedOn w:val="Norml"/>
    <w:next w:val="Norml"/>
    <w:uiPriority w:val="99"/>
    <w:rsid w:val="00F72E81"/>
    <w:pPr>
      <w:overflowPunct w:val="0"/>
      <w:autoSpaceDE w:val="0"/>
      <w:autoSpaceDN w:val="0"/>
      <w:adjustRightInd w:val="0"/>
      <w:spacing w:before="960" w:after="0" w:line="240" w:lineRule="auto"/>
      <w:jc w:val="center"/>
      <w:textAlignment w:val="baseline"/>
    </w:pPr>
    <w:rPr>
      <w:rFonts w:ascii="Arial" w:eastAsia="Calibri" w:hAnsi="Arial" w:cs="Times New Roman"/>
      <w:szCs w:val="20"/>
      <w:lang w:eastAsia="hu-HU"/>
    </w:rPr>
  </w:style>
  <w:style w:type="paragraph" w:styleId="Buborkszveg">
    <w:name w:val="Balloon Text"/>
    <w:basedOn w:val="Norml"/>
    <w:link w:val="BuborkszvegChar"/>
    <w:uiPriority w:val="99"/>
    <w:unhideWhenUsed/>
    <w:rsid w:val="00F72E81"/>
    <w:pPr>
      <w:spacing w:after="0" w:line="240" w:lineRule="auto"/>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uiPriority w:val="99"/>
    <w:rsid w:val="00F72E81"/>
    <w:rPr>
      <w:rFonts w:ascii="Tahoma" w:eastAsia="Times New Roman" w:hAnsi="Tahoma" w:cs="Tahoma"/>
      <w:sz w:val="16"/>
      <w:szCs w:val="16"/>
      <w:lang w:eastAsia="hu-HU"/>
    </w:rPr>
  </w:style>
  <w:style w:type="paragraph" w:styleId="Listaszerbekezds">
    <w:name w:val="List Paragraph"/>
    <w:aliases w:val="Átfogó eredménycél,Átfogó eredménycélok,Étfogó eredménycélok,lista_2"/>
    <w:basedOn w:val="Norml"/>
    <w:link w:val="ListaszerbekezdsChar"/>
    <w:uiPriority w:val="99"/>
    <w:qFormat/>
    <w:rsid w:val="00F72E81"/>
    <w:pPr>
      <w:spacing w:after="0" w:line="240" w:lineRule="auto"/>
      <w:ind w:left="720"/>
      <w:contextualSpacing/>
    </w:pPr>
    <w:rPr>
      <w:rFonts w:ascii="Times New Roman" w:eastAsia="Times New Roman" w:hAnsi="Times New Roman" w:cs="Times New Roman"/>
      <w:sz w:val="24"/>
      <w:szCs w:val="20"/>
      <w:lang w:eastAsia="hu-HU"/>
    </w:rPr>
  </w:style>
  <w:style w:type="character" w:customStyle="1" w:styleId="FooterChar">
    <w:name w:val="Footer Char"/>
    <w:uiPriority w:val="99"/>
    <w:locked/>
    <w:rsid w:val="00F72E81"/>
    <w:rPr>
      <w:rFonts w:eastAsia="Calibri"/>
      <w:sz w:val="24"/>
      <w:lang w:val="hu-HU" w:eastAsia="hu-HU" w:bidi="ar-SA"/>
    </w:rPr>
  </w:style>
  <w:style w:type="character" w:customStyle="1" w:styleId="Heading3Char">
    <w:name w:val="Heading 3 Char"/>
    <w:locked/>
    <w:rsid w:val="00F72E81"/>
    <w:rPr>
      <w:rFonts w:ascii="Cambria" w:hAnsi="Cambria" w:cs="Times New Roman"/>
      <w:b/>
      <w:color w:val="4F81BD"/>
      <w:sz w:val="22"/>
      <w:lang w:val="hu-HU" w:eastAsia="en-US"/>
    </w:rPr>
  </w:style>
  <w:style w:type="character" w:customStyle="1" w:styleId="Heading4Char">
    <w:name w:val="Heading 4 Char"/>
    <w:uiPriority w:val="99"/>
    <w:locked/>
    <w:rsid w:val="00F72E81"/>
    <w:rPr>
      <w:rFonts w:cs="Times New Roman"/>
      <w:b/>
      <w:bCs/>
      <w:sz w:val="28"/>
      <w:szCs w:val="28"/>
      <w:lang w:val="hu-HU" w:eastAsia="hu-HU"/>
    </w:rPr>
  </w:style>
  <w:style w:type="character" w:customStyle="1" w:styleId="Heading5Char">
    <w:name w:val="Heading 5 Char"/>
    <w:uiPriority w:val="99"/>
    <w:locked/>
    <w:rsid w:val="00F72E81"/>
    <w:rPr>
      <w:rFonts w:ascii="Cambria" w:hAnsi="Cambria" w:cs="Times New Roman"/>
      <w:color w:val="243F60"/>
      <w:sz w:val="22"/>
      <w:lang w:val="hu-HU" w:eastAsia="en-US"/>
    </w:rPr>
  </w:style>
  <w:style w:type="character" w:customStyle="1" w:styleId="FootnoteTextChar">
    <w:name w:val="Footnote Text Char"/>
    <w:uiPriority w:val="99"/>
    <w:locked/>
    <w:rsid w:val="00F72E81"/>
    <w:rPr>
      <w:rFonts w:cs="Times New Roman"/>
      <w:lang w:val="hu-HU" w:eastAsia="hu-HU"/>
    </w:rPr>
  </w:style>
  <w:style w:type="character" w:customStyle="1" w:styleId="BodyTextChar">
    <w:name w:val="Body Text Char"/>
    <w:uiPriority w:val="99"/>
    <w:locked/>
    <w:rsid w:val="00F72E81"/>
    <w:rPr>
      <w:rFonts w:cs="Times New Roman"/>
      <w:sz w:val="24"/>
      <w:lang w:val="hu-HU" w:eastAsia="hu-HU"/>
    </w:rPr>
  </w:style>
  <w:style w:type="character" w:customStyle="1" w:styleId="HeaderChar">
    <w:name w:val="Header Char"/>
    <w:uiPriority w:val="99"/>
    <w:locked/>
    <w:rsid w:val="00F72E81"/>
    <w:rPr>
      <w:rFonts w:cs="Times New Roman"/>
      <w:sz w:val="24"/>
      <w:szCs w:val="24"/>
      <w:lang w:val="hu-HU" w:eastAsia="hu-HU"/>
    </w:rPr>
  </w:style>
  <w:style w:type="character" w:customStyle="1" w:styleId="FooterChar1">
    <w:name w:val="Footer Char1"/>
    <w:uiPriority w:val="99"/>
    <w:locked/>
    <w:rsid w:val="00F72E81"/>
    <w:rPr>
      <w:rFonts w:cs="Times New Roman"/>
      <w:sz w:val="24"/>
      <w:szCs w:val="24"/>
      <w:lang w:val="hu-HU" w:eastAsia="hu-HU"/>
    </w:rPr>
  </w:style>
  <w:style w:type="character" w:customStyle="1" w:styleId="BalloonTextChar">
    <w:name w:val="Balloon Text Char"/>
    <w:uiPriority w:val="99"/>
    <w:locked/>
    <w:rsid w:val="00F72E81"/>
    <w:rPr>
      <w:rFonts w:ascii="Tahoma" w:hAnsi="Tahoma" w:cs="Tahoma"/>
      <w:sz w:val="16"/>
      <w:szCs w:val="16"/>
      <w:lang w:val="hu-HU" w:eastAsia="hu-HU"/>
    </w:rPr>
  </w:style>
  <w:style w:type="paragraph" w:customStyle="1" w:styleId="Listaszerbekezds1">
    <w:name w:val="Listaszerű bekezdés1"/>
    <w:basedOn w:val="Norml"/>
    <w:rsid w:val="00F72E81"/>
    <w:pPr>
      <w:spacing w:after="0" w:line="240" w:lineRule="auto"/>
      <w:ind w:left="720"/>
      <w:contextualSpacing/>
    </w:pPr>
    <w:rPr>
      <w:rFonts w:ascii="Times New Roman" w:eastAsia="Times New Roman" w:hAnsi="Times New Roman" w:cs="Times New Roman"/>
      <w:sz w:val="24"/>
      <w:szCs w:val="20"/>
      <w:lang w:eastAsia="hu-HU"/>
    </w:rPr>
  </w:style>
  <w:style w:type="paragraph" w:styleId="Jegyzetszveg">
    <w:name w:val="annotation text"/>
    <w:basedOn w:val="Norml"/>
    <w:link w:val="JegyzetszvegChar"/>
    <w:uiPriority w:val="99"/>
    <w:rsid w:val="00F72E81"/>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rsid w:val="00F72E81"/>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rsid w:val="00F72E81"/>
    <w:rPr>
      <w:b/>
      <w:bCs/>
    </w:rPr>
  </w:style>
  <w:style w:type="character" w:customStyle="1" w:styleId="MegjegyzstrgyaChar">
    <w:name w:val="Megjegyzés tárgya Char"/>
    <w:basedOn w:val="JegyzetszvegChar"/>
    <w:link w:val="Megjegyzstrgya"/>
    <w:uiPriority w:val="99"/>
    <w:rsid w:val="00F72E81"/>
    <w:rPr>
      <w:rFonts w:ascii="Times New Roman" w:eastAsia="Times New Roman" w:hAnsi="Times New Roman" w:cs="Times New Roman"/>
      <w:b/>
      <w:bCs/>
      <w:sz w:val="20"/>
      <w:szCs w:val="20"/>
      <w:lang w:eastAsia="hu-HU"/>
    </w:rPr>
  </w:style>
  <w:style w:type="character" w:styleId="Jegyzethivatkozs">
    <w:name w:val="annotation reference"/>
    <w:uiPriority w:val="99"/>
    <w:rsid w:val="00F72E81"/>
    <w:rPr>
      <w:sz w:val="16"/>
      <w:szCs w:val="16"/>
    </w:rPr>
  </w:style>
  <w:style w:type="table" w:styleId="Rcsostblzat">
    <w:name w:val="Table Grid"/>
    <w:basedOn w:val="Normltblzat"/>
    <w:uiPriority w:val="39"/>
    <w:rsid w:val="00F72E81"/>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1">
    <w:name w:val="Nem lista11"/>
    <w:next w:val="Nemlista"/>
    <w:uiPriority w:val="99"/>
    <w:semiHidden/>
    <w:unhideWhenUsed/>
    <w:rsid w:val="00F72E81"/>
  </w:style>
  <w:style w:type="paragraph" w:customStyle="1" w:styleId="z-BottomofForm1">
    <w:name w:val="z-Bottom of Form1"/>
    <w:next w:val="Norml"/>
    <w:uiPriority w:val="99"/>
    <w:rsid w:val="00F72E81"/>
    <w:pPr>
      <w:widowControl w:val="0"/>
      <w:pBdr>
        <w:top w:val="double" w:sz="6" w:space="0" w:color="000000"/>
      </w:pBdr>
      <w:spacing w:after="0" w:line="240" w:lineRule="auto"/>
      <w:jc w:val="center"/>
    </w:pPr>
    <w:rPr>
      <w:rFonts w:ascii="Arial" w:eastAsia="Times New Roman" w:hAnsi="Arial" w:cs="Times New Roman"/>
      <w:vanish/>
      <w:sz w:val="16"/>
      <w:szCs w:val="20"/>
      <w:lang w:eastAsia="hu-HU"/>
    </w:rPr>
  </w:style>
  <w:style w:type="paragraph" w:customStyle="1" w:styleId="z-TopofForm1">
    <w:name w:val="z-Top of Form1"/>
    <w:next w:val="Norml"/>
    <w:uiPriority w:val="99"/>
    <w:rsid w:val="00F72E81"/>
    <w:pPr>
      <w:widowControl w:val="0"/>
      <w:pBdr>
        <w:bottom w:val="double" w:sz="6" w:space="0" w:color="000000"/>
      </w:pBdr>
      <w:spacing w:after="0" w:line="240" w:lineRule="auto"/>
      <w:jc w:val="center"/>
    </w:pPr>
    <w:rPr>
      <w:rFonts w:ascii="Arial" w:eastAsia="Times New Roman" w:hAnsi="Arial" w:cs="Times New Roman"/>
      <w:vanish/>
      <w:sz w:val="16"/>
      <w:szCs w:val="20"/>
      <w:lang w:eastAsia="hu-HU"/>
    </w:rPr>
  </w:style>
  <w:style w:type="table" w:customStyle="1" w:styleId="Rcsostblzat1">
    <w:name w:val="Rácsos táblázat1"/>
    <w:basedOn w:val="Normltblzat"/>
    <w:next w:val="Rcsostblzat"/>
    <w:uiPriority w:val="99"/>
    <w:rsid w:val="00F72E81"/>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szerbekezds10">
    <w:name w:val="Listaszerű bekezdés1"/>
    <w:basedOn w:val="Norml"/>
    <w:link w:val="ListParagraphChar"/>
    <w:rsid w:val="00F72E81"/>
    <w:pPr>
      <w:spacing w:after="0" w:line="240" w:lineRule="auto"/>
      <w:ind w:left="720"/>
      <w:contextualSpacing/>
    </w:pPr>
    <w:rPr>
      <w:rFonts w:ascii="Times New Roman" w:eastAsia="Times New Roman" w:hAnsi="Times New Roman" w:cs="Times New Roman"/>
      <w:sz w:val="24"/>
      <w:szCs w:val="20"/>
      <w:lang w:eastAsia="hu-HU"/>
    </w:rPr>
  </w:style>
  <w:style w:type="paragraph" w:styleId="Dokumentumtrkp">
    <w:name w:val="Document Map"/>
    <w:basedOn w:val="Norml"/>
    <w:link w:val="DokumentumtrkpChar"/>
    <w:uiPriority w:val="99"/>
    <w:rsid w:val="00F72E81"/>
    <w:pPr>
      <w:shd w:val="clear" w:color="auto" w:fill="000080"/>
      <w:spacing w:after="0" w:line="240" w:lineRule="auto"/>
    </w:pPr>
    <w:rPr>
      <w:rFonts w:ascii="Tahoma" w:eastAsia="Times New Roman" w:hAnsi="Tahoma" w:cs="Tahoma"/>
      <w:sz w:val="20"/>
      <w:szCs w:val="20"/>
      <w:lang w:eastAsia="hu-HU"/>
    </w:rPr>
  </w:style>
  <w:style w:type="character" w:customStyle="1" w:styleId="DokumentumtrkpChar">
    <w:name w:val="Dokumentumtérkép Char"/>
    <w:basedOn w:val="Bekezdsalapbettpusa"/>
    <w:link w:val="Dokumentumtrkp"/>
    <w:uiPriority w:val="99"/>
    <w:rsid w:val="00F72E81"/>
    <w:rPr>
      <w:rFonts w:ascii="Tahoma" w:eastAsia="Times New Roman" w:hAnsi="Tahoma" w:cs="Tahoma"/>
      <w:sz w:val="20"/>
      <w:szCs w:val="20"/>
      <w:shd w:val="clear" w:color="auto" w:fill="000080"/>
      <w:lang w:eastAsia="hu-HU"/>
    </w:rPr>
  </w:style>
  <w:style w:type="numbering" w:customStyle="1" w:styleId="Nemlista2">
    <w:name w:val="Nem lista2"/>
    <w:next w:val="Nemlista"/>
    <w:uiPriority w:val="99"/>
    <w:semiHidden/>
    <w:unhideWhenUsed/>
    <w:rsid w:val="00F72E81"/>
  </w:style>
  <w:style w:type="table" w:customStyle="1" w:styleId="Rcsostblzat2">
    <w:name w:val="Rácsos táblázat2"/>
    <w:basedOn w:val="Normltblzat"/>
    <w:next w:val="Rcsostblzat"/>
    <w:uiPriority w:val="99"/>
    <w:rsid w:val="00F72E81"/>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uiPriority w:val="99"/>
    <w:rsid w:val="00F72E81"/>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mlista3">
    <w:name w:val="Nem lista3"/>
    <w:next w:val="Nemlista"/>
    <w:uiPriority w:val="99"/>
    <w:semiHidden/>
    <w:rsid w:val="00F72E81"/>
  </w:style>
  <w:style w:type="paragraph" w:styleId="Kpalrs">
    <w:name w:val="caption"/>
    <w:basedOn w:val="Norml"/>
    <w:next w:val="Norml"/>
    <w:qFormat/>
    <w:rsid w:val="00F72E81"/>
    <w:pPr>
      <w:keepNext/>
      <w:spacing w:before="480" w:after="240" w:line="240" w:lineRule="auto"/>
      <w:jc w:val="both"/>
    </w:pPr>
    <w:rPr>
      <w:rFonts w:ascii="Times New Roman" w:eastAsia="Times New Roman" w:hAnsi="Times New Roman" w:cs="Times New Roman"/>
      <w:b/>
      <w:sz w:val="28"/>
      <w:szCs w:val="20"/>
      <w:lang w:eastAsia="hu-HU"/>
    </w:rPr>
  </w:style>
  <w:style w:type="paragraph" w:customStyle="1" w:styleId="lofej">
    <w:name w:val="Élofej"/>
    <w:basedOn w:val="Norml"/>
    <w:rsid w:val="00F72E81"/>
    <w:pPr>
      <w:tabs>
        <w:tab w:val="center" w:pos="4536"/>
        <w:tab w:val="right" w:pos="9072"/>
      </w:tabs>
      <w:spacing w:after="0" w:line="240" w:lineRule="auto"/>
      <w:jc w:val="both"/>
    </w:pPr>
    <w:rPr>
      <w:rFonts w:ascii="H-Times New Roman" w:eastAsia="Times New Roman" w:hAnsi="H-Times New Roman" w:cs="Times New Roman"/>
      <w:sz w:val="24"/>
      <w:szCs w:val="20"/>
      <w:lang w:eastAsia="hu-HU"/>
    </w:rPr>
  </w:style>
  <w:style w:type="paragraph" w:customStyle="1" w:styleId="tblzat">
    <w:name w:val="táblázat"/>
    <w:basedOn w:val="Norml"/>
    <w:next w:val="Norml"/>
    <w:rsid w:val="00F72E81"/>
    <w:pPr>
      <w:spacing w:after="0" w:line="240" w:lineRule="auto"/>
    </w:pPr>
    <w:rPr>
      <w:rFonts w:ascii="Times New Roman" w:eastAsia="Times New Roman" w:hAnsi="Times New Roman" w:cs="Times New Roman"/>
      <w:szCs w:val="20"/>
      <w:lang w:eastAsia="hu-HU"/>
    </w:rPr>
  </w:style>
  <w:style w:type="table" w:customStyle="1" w:styleId="Rcsostblzat3">
    <w:name w:val="Rácsos táblázat3"/>
    <w:basedOn w:val="Normltblzat"/>
    <w:next w:val="Rcsostblzat"/>
    <w:rsid w:val="00F72E81"/>
    <w:pPr>
      <w:spacing w:after="0" w:line="240" w:lineRule="auto"/>
    </w:pPr>
    <w:rPr>
      <w:rFonts w:ascii="Times New Roman" w:eastAsia="Times New Roman" w:hAnsi="Times New Roman"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ncstrkz1">
    <w:name w:val="Nincs térköz1"/>
    <w:rsid w:val="00F72E81"/>
    <w:pPr>
      <w:spacing w:after="0" w:line="240" w:lineRule="auto"/>
    </w:pPr>
    <w:rPr>
      <w:rFonts w:ascii="Arial" w:eastAsia="Times New Roman" w:hAnsi="Arial" w:cs="Times New Roman"/>
      <w:sz w:val="20"/>
    </w:rPr>
  </w:style>
  <w:style w:type="paragraph" w:styleId="Nincstrkz">
    <w:name w:val="No Spacing"/>
    <w:link w:val="NincstrkzChar"/>
    <w:uiPriority w:val="1"/>
    <w:qFormat/>
    <w:rsid w:val="00F72E81"/>
    <w:pPr>
      <w:spacing w:after="0" w:line="240" w:lineRule="auto"/>
    </w:pPr>
    <w:rPr>
      <w:rFonts w:ascii="Arial" w:eastAsia="Calibri" w:hAnsi="Arial" w:cs="Times New Roman"/>
      <w:sz w:val="20"/>
    </w:rPr>
  </w:style>
  <w:style w:type="numbering" w:customStyle="1" w:styleId="Nemlista4">
    <w:name w:val="Nem lista4"/>
    <w:next w:val="Nemlista"/>
    <w:semiHidden/>
    <w:rsid w:val="00F72E81"/>
  </w:style>
  <w:style w:type="paragraph" w:customStyle="1" w:styleId="Stlus3">
    <w:name w:val="Stílus3"/>
    <w:basedOn w:val="Cmsor1"/>
    <w:rsid w:val="00F72E81"/>
    <w:pPr>
      <w:widowControl/>
      <w:suppressAutoHyphens/>
      <w:spacing w:line="360" w:lineRule="auto"/>
      <w:jc w:val="right"/>
    </w:pPr>
    <w:rPr>
      <w:rFonts w:cs="Arial"/>
      <w:bCs/>
      <w:snapToGrid/>
      <w:kern w:val="1"/>
      <w:sz w:val="32"/>
      <w:szCs w:val="32"/>
      <w:lang w:eastAsia="ar-SA"/>
    </w:rPr>
  </w:style>
  <w:style w:type="paragraph" w:customStyle="1" w:styleId="Stlus6">
    <w:name w:val="Stílus6"/>
    <w:basedOn w:val="Buborkszveg"/>
    <w:rsid w:val="00F72E81"/>
    <w:pPr>
      <w:spacing w:after="200" w:line="276" w:lineRule="auto"/>
    </w:pPr>
    <w:rPr>
      <w:rFonts w:ascii="Times New Roman" w:hAnsi="Times New Roman" w:cs="Times New Roman"/>
      <w:i/>
      <w:iCs/>
      <w:sz w:val="22"/>
      <w:szCs w:val="22"/>
    </w:rPr>
  </w:style>
  <w:style w:type="paragraph" w:customStyle="1" w:styleId="Stlus4">
    <w:name w:val="Stílus4"/>
    <w:basedOn w:val="Buborkszveg"/>
    <w:rsid w:val="00F72E81"/>
    <w:pPr>
      <w:numPr>
        <w:numId w:val="4"/>
      </w:numPr>
      <w:spacing w:after="200" w:line="276" w:lineRule="auto"/>
    </w:pPr>
    <w:rPr>
      <w:rFonts w:ascii="Times New Roman" w:hAnsi="Times New Roman" w:cs="Times New Roman"/>
      <w:i/>
      <w:iCs/>
      <w:sz w:val="22"/>
      <w:szCs w:val="22"/>
    </w:rPr>
  </w:style>
  <w:style w:type="paragraph" w:customStyle="1" w:styleId="RszCm1">
    <w:name w:val="RészCím1"/>
    <w:basedOn w:val="Norml"/>
    <w:next w:val="Norml"/>
    <w:rsid w:val="00F72E81"/>
    <w:pPr>
      <w:keepNext/>
      <w:overflowPunct w:val="0"/>
      <w:autoSpaceDE w:val="0"/>
      <w:autoSpaceDN w:val="0"/>
      <w:adjustRightInd w:val="0"/>
      <w:spacing w:before="240" w:after="60" w:line="240" w:lineRule="auto"/>
      <w:ind w:left="142"/>
      <w:textAlignment w:val="baseline"/>
    </w:pPr>
    <w:rPr>
      <w:rFonts w:ascii="Arial" w:eastAsia="Times New Roman" w:hAnsi="Arial" w:cs="Arial"/>
      <w:b/>
      <w:bCs/>
      <w:sz w:val="20"/>
      <w:szCs w:val="20"/>
      <w:lang w:eastAsia="hu-HU"/>
    </w:rPr>
  </w:style>
  <w:style w:type="paragraph" w:customStyle="1" w:styleId="Szveg">
    <w:name w:val="Szöveg"/>
    <w:basedOn w:val="Norml"/>
    <w:rsid w:val="00F72E81"/>
    <w:pPr>
      <w:spacing w:after="60" w:line="240" w:lineRule="auto"/>
      <w:ind w:left="425"/>
    </w:pPr>
    <w:rPr>
      <w:rFonts w:ascii="Calibri" w:eastAsia="Times New Roman" w:hAnsi="Calibri" w:cs="Calibri"/>
      <w:sz w:val="20"/>
      <w:szCs w:val="20"/>
      <w:lang w:eastAsia="hu-HU"/>
    </w:rPr>
  </w:style>
  <w:style w:type="paragraph" w:customStyle="1" w:styleId="Listaszerbekezds11">
    <w:name w:val="Listaszerű bekezdés11"/>
    <w:basedOn w:val="Norml"/>
    <w:rsid w:val="00F72E81"/>
    <w:pPr>
      <w:spacing w:after="200" w:line="276" w:lineRule="auto"/>
      <w:ind w:left="708"/>
    </w:pPr>
    <w:rPr>
      <w:rFonts w:ascii="Calibri" w:eastAsia="Times New Roman" w:hAnsi="Calibri" w:cs="Calibri"/>
      <w:lang w:eastAsia="hu-HU"/>
    </w:rPr>
  </w:style>
  <w:style w:type="paragraph" w:customStyle="1" w:styleId="Norml2">
    <w:name w:val="Normál2"/>
    <w:rsid w:val="00F72E81"/>
    <w:pPr>
      <w:suppressAutoHyphens/>
      <w:spacing w:after="0" w:line="240" w:lineRule="auto"/>
    </w:pPr>
    <w:rPr>
      <w:rFonts w:ascii="Calibri" w:eastAsia="Times New Roman" w:hAnsi="Calibri" w:cs="Calibri"/>
      <w:color w:val="000000"/>
      <w:sz w:val="24"/>
      <w:szCs w:val="24"/>
      <w:lang w:eastAsia="ar-SA"/>
    </w:rPr>
  </w:style>
  <w:style w:type="paragraph" w:customStyle="1" w:styleId="Felsorols2">
    <w:name w:val="Felsorolás2"/>
    <w:basedOn w:val="Felsorols0"/>
    <w:rsid w:val="00F72E81"/>
    <w:pPr>
      <w:overflowPunct w:val="0"/>
      <w:autoSpaceDE w:val="0"/>
      <w:autoSpaceDN w:val="0"/>
      <w:adjustRightInd w:val="0"/>
      <w:ind w:left="993" w:hanging="283"/>
      <w:contextualSpacing w:val="0"/>
      <w:textAlignment w:val="baseline"/>
    </w:pPr>
    <w:rPr>
      <w:rFonts w:eastAsia="Times New Roman"/>
      <w:sz w:val="20"/>
      <w:szCs w:val="20"/>
      <w:lang w:eastAsia="hu-HU"/>
    </w:rPr>
  </w:style>
  <w:style w:type="paragraph" w:styleId="Felsorols0">
    <w:name w:val="List Bullet"/>
    <w:basedOn w:val="Norml"/>
    <w:rsid w:val="00F72E81"/>
    <w:pPr>
      <w:tabs>
        <w:tab w:val="num" w:pos="759"/>
      </w:tabs>
      <w:spacing w:after="0" w:line="240" w:lineRule="auto"/>
      <w:ind w:left="759" w:hanging="360"/>
      <w:contextualSpacing/>
    </w:pPr>
    <w:rPr>
      <w:rFonts w:ascii="Times New Roman" w:eastAsia="Calibri" w:hAnsi="Times New Roman" w:cs="Times New Roman"/>
    </w:rPr>
  </w:style>
  <w:style w:type="paragraph" w:customStyle="1" w:styleId="Tblzatszveg">
    <w:name w:val="Táblázat_szöveg"/>
    <w:basedOn w:val="Norml"/>
    <w:next w:val="Norml"/>
    <w:rsid w:val="00F72E81"/>
    <w:pPr>
      <w:autoSpaceDE w:val="0"/>
      <w:autoSpaceDN w:val="0"/>
      <w:adjustRightInd w:val="0"/>
      <w:spacing w:after="0" w:line="240" w:lineRule="auto"/>
    </w:pPr>
    <w:rPr>
      <w:rFonts w:ascii="Times New Roman" w:eastAsia="Times New Roman" w:hAnsi="Times New Roman" w:cs="Times New Roman"/>
      <w:sz w:val="20"/>
      <w:szCs w:val="24"/>
      <w:lang w:eastAsia="hu-HU"/>
    </w:rPr>
  </w:style>
  <w:style w:type="paragraph" w:styleId="Vltozat">
    <w:name w:val="Revision"/>
    <w:hidden/>
    <w:uiPriority w:val="99"/>
    <w:semiHidden/>
    <w:rsid w:val="00F72E81"/>
    <w:pPr>
      <w:spacing w:after="0" w:line="240" w:lineRule="auto"/>
    </w:pPr>
    <w:rPr>
      <w:rFonts w:ascii="Times New Roman" w:eastAsia="Calibri" w:hAnsi="Times New Roman" w:cs="Times New Roman"/>
    </w:rPr>
  </w:style>
  <w:style w:type="character" w:customStyle="1" w:styleId="PetrovicsNndor">
    <w:name w:val="Petrovics Nándor"/>
    <w:semiHidden/>
    <w:rsid w:val="00F72E81"/>
    <w:rPr>
      <w:rFonts w:ascii="Arial" w:hAnsi="Arial" w:cs="Arial"/>
      <w:color w:val="000080"/>
      <w:sz w:val="20"/>
      <w:szCs w:val="20"/>
    </w:rPr>
  </w:style>
  <w:style w:type="paragraph" w:customStyle="1" w:styleId="felsorols">
    <w:name w:val="felsorolás"/>
    <w:basedOn w:val="Norml"/>
    <w:rsid w:val="00F72E81"/>
    <w:pPr>
      <w:numPr>
        <w:numId w:val="6"/>
      </w:numPr>
      <w:spacing w:before="60" w:after="0" w:line="240" w:lineRule="auto"/>
      <w:jc w:val="both"/>
    </w:pPr>
    <w:rPr>
      <w:rFonts w:ascii="Times New Roman" w:eastAsia="Times New Roman" w:hAnsi="Times New Roman" w:cs="Times New Roman"/>
      <w:sz w:val="24"/>
      <w:szCs w:val="20"/>
      <w:lang w:eastAsia="hu-HU"/>
    </w:rPr>
  </w:style>
  <w:style w:type="paragraph" w:customStyle="1" w:styleId="cim">
    <w:name w:val="cim"/>
    <w:basedOn w:val="Cmsor1"/>
    <w:rsid w:val="00F72E81"/>
    <w:pPr>
      <w:widowControl/>
      <w:spacing w:after="240"/>
      <w:jc w:val="left"/>
    </w:pPr>
    <w:rPr>
      <w:bCs/>
      <w:caps/>
      <w:snapToGrid/>
      <w:kern w:val="36"/>
      <w:szCs w:val="36"/>
    </w:rPr>
  </w:style>
  <w:style w:type="paragraph" w:customStyle="1" w:styleId="vv">
    <w:name w:val="vv"/>
    <w:basedOn w:val="Norml"/>
    <w:rsid w:val="00F72E81"/>
    <w:pPr>
      <w:spacing w:before="80" w:after="0" w:line="240" w:lineRule="auto"/>
    </w:pPr>
    <w:rPr>
      <w:rFonts w:ascii="Times New Roman" w:eastAsia="Times New Roman" w:hAnsi="Times New Roman" w:cs="Times New Roman"/>
      <w:sz w:val="20"/>
      <w:szCs w:val="20"/>
      <w:lang w:eastAsia="hu-HU"/>
    </w:rPr>
  </w:style>
  <w:style w:type="paragraph" w:customStyle="1" w:styleId="v">
    <w:name w:val="v"/>
    <w:basedOn w:val="Norml"/>
    <w:rsid w:val="00F72E81"/>
    <w:pPr>
      <w:spacing w:before="80" w:after="0" w:line="240" w:lineRule="auto"/>
    </w:pPr>
    <w:rPr>
      <w:rFonts w:ascii="Times New Roman" w:eastAsia="Times New Roman" w:hAnsi="Times New Roman" w:cs="Times New Roman"/>
      <w:b/>
      <w:sz w:val="20"/>
      <w:szCs w:val="20"/>
      <w:lang w:eastAsia="hu-HU"/>
    </w:rPr>
  </w:style>
  <w:style w:type="paragraph" w:customStyle="1" w:styleId="Stlus1">
    <w:name w:val="Stílus1"/>
    <w:basedOn w:val="Norml"/>
    <w:rsid w:val="00F72E81"/>
    <w:pPr>
      <w:spacing w:before="120" w:after="0" w:line="240" w:lineRule="auto"/>
    </w:pPr>
    <w:rPr>
      <w:rFonts w:ascii="Times New Roman" w:eastAsia="Times New Roman" w:hAnsi="Times New Roman" w:cs="Times New Roman"/>
      <w:b/>
      <w:i/>
      <w:color w:val="000000"/>
      <w:sz w:val="24"/>
      <w:szCs w:val="24"/>
      <w:lang w:eastAsia="hu-HU"/>
    </w:rPr>
  </w:style>
  <w:style w:type="character" w:customStyle="1" w:styleId="StlusFlkvrDltFekete">
    <w:name w:val="Stílus Félkövér Dőlt Fekete"/>
    <w:rsid w:val="00F72E81"/>
    <w:rPr>
      <w:b/>
      <w:bCs/>
      <w:i/>
      <w:iCs/>
      <w:color w:val="000000"/>
    </w:rPr>
  </w:style>
  <w:style w:type="character" w:customStyle="1" w:styleId="szvegChar">
    <w:name w:val="szöveg Char"/>
    <w:link w:val="szveg0"/>
    <w:locked/>
    <w:rsid w:val="00F72E81"/>
    <w:rPr>
      <w:sz w:val="24"/>
      <w:szCs w:val="24"/>
    </w:rPr>
  </w:style>
  <w:style w:type="paragraph" w:customStyle="1" w:styleId="szveg0">
    <w:name w:val="szöveg"/>
    <w:basedOn w:val="Szvegtrzs"/>
    <w:link w:val="szvegChar"/>
    <w:rsid w:val="00F72E81"/>
    <w:pPr>
      <w:snapToGrid w:val="0"/>
      <w:jc w:val="left"/>
    </w:pPr>
    <w:rPr>
      <w:rFonts w:asciiTheme="minorHAnsi" w:eastAsiaTheme="minorHAnsi" w:hAnsiTheme="minorHAnsi" w:cstheme="minorBidi"/>
      <w:snapToGrid/>
      <w:szCs w:val="24"/>
      <w:lang w:eastAsia="en-US"/>
    </w:rPr>
  </w:style>
  <w:style w:type="paragraph" w:styleId="Csakszveg">
    <w:name w:val="Plain Text"/>
    <w:basedOn w:val="Norml"/>
    <w:link w:val="CsakszvegChar"/>
    <w:rsid w:val="00F72E81"/>
    <w:pPr>
      <w:spacing w:after="0" w:line="240" w:lineRule="auto"/>
    </w:pPr>
    <w:rPr>
      <w:rFonts w:ascii="Courier New" w:eastAsia="Calibri" w:hAnsi="Courier New" w:cs="Times New Roman"/>
      <w:b/>
      <w:i/>
      <w:sz w:val="20"/>
      <w:szCs w:val="20"/>
      <w:u w:val="single"/>
    </w:rPr>
  </w:style>
  <w:style w:type="character" w:customStyle="1" w:styleId="CsakszvegChar">
    <w:name w:val="Csak szöveg Char"/>
    <w:basedOn w:val="Bekezdsalapbettpusa"/>
    <w:link w:val="Csakszveg"/>
    <w:rsid w:val="00F72E81"/>
    <w:rPr>
      <w:rFonts w:ascii="Courier New" w:eastAsia="Calibri" w:hAnsi="Courier New" w:cs="Times New Roman"/>
      <w:b/>
      <w:i/>
      <w:sz w:val="20"/>
      <w:szCs w:val="20"/>
      <w:u w:val="single"/>
    </w:rPr>
  </w:style>
  <w:style w:type="paragraph" w:styleId="NormlWeb">
    <w:name w:val="Normal (Web)"/>
    <w:basedOn w:val="Norml"/>
    <w:uiPriority w:val="99"/>
    <w:rsid w:val="00F72E81"/>
    <w:pPr>
      <w:spacing w:before="100" w:beforeAutospacing="1" w:after="100" w:afterAutospacing="1" w:line="240" w:lineRule="auto"/>
    </w:pPr>
    <w:rPr>
      <w:rFonts w:ascii="Times New Roman" w:eastAsia="Calibri" w:hAnsi="Times New Roman" w:cs="Times New Roman"/>
      <w:color w:val="000000"/>
      <w:sz w:val="24"/>
      <w:szCs w:val="24"/>
      <w:lang w:eastAsia="hu-HU"/>
    </w:rPr>
  </w:style>
  <w:style w:type="character" w:customStyle="1" w:styleId="lfejChar1">
    <w:name w:val="Élőfej Char1"/>
    <w:uiPriority w:val="99"/>
    <w:semiHidden/>
    <w:rsid w:val="00F72E81"/>
    <w:rPr>
      <w:rFonts w:ascii="Times New Roman" w:eastAsia="Times New Roman" w:hAnsi="Times New Roman" w:cs="Times New Roman"/>
      <w:sz w:val="24"/>
      <w:szCs w:val="20"/>
      <w:lang w:eastAsia="hu-HU"/>
    </w:rPr>
  </w:style>
  <w:style w:type="character" w:customStyle="1" w:styleId="NincstrkzChar">
    <w:name w:val="Nincs térköz Char"/>
    <w:link w:val="Nincstrkz"/>
    <w:uiPriority w:val="1"/>
    <w:rsid w:val="00F72E81"/>
    <w:rPr>
      <w:rFonts w:ascii="Arial" w:eastAsia="Calibri" w:hAnsi="Arial" w:cs="Times New Roman"/>
      <w:sz w:val="20"/>
    </w:rPr>
  </w:style>
  <w:style w:type="paragraph" w:styleId="Tartalomjegyzkcmsora">
    <w:name w:val="TOC Heading"/>
    <w:basedOn w:val="Cmsor1"/>
    <w:next w:val="Norml"/>
    <w:uiPriority w:val="39"/>
    <w:unhideWhenUsed/>
    <w:qFormat/>
    <w:rsid w:val="00F72E81"/>
    <w:pPr>
      <w:keepNext/>
      <w:keepLines/>
      <w:widowControl/>
      <w:spacing w:after="0" w:line="259" w:lineRule="auto"/>
      <w:jc w:val="left"/>
      <w:outlineLvl w:val="9"/>
    </w:pPr>
    <w:rPr>
      <w:rFonts w:ascii="Calibri Light" w:hAnsi="Calibri Light"/>
      <w:b w:val="0"/>
      <w:snapToGrid/>
      <w:color w:val="2E74B5"/>
      <w:kern w:val="0"/>
      <w:sz w:val="32"/>
      <w:szCs w:val="32"/>
    </w:rPr>
  </w:style>
  <w:style w:type="paragraph" w:styleId="TJ1">
    <w:name w:val="toc 1"/>
    <w:basedOn w:val="Norml"/>
    <w:next w:val="Norml"/>
    <w:autoRedefine/>
    <w:uiPriority w:val="39"/>
    <w:rsid w:val="00F72E81"/>
    <w:pPr>
      <w:widowControl w:val="0"/>
      <w:tabs>
        <w:tab w:val="right" w:leader="dot" w:pos="9060"/>
      </w:tabs>
      <w:spacing w:after="0" w:line="240" w:lineRule="auto"/>
      <w:jc w:val="both"/>
    </w:pPr>
    <w:rPr>
      <w:rFonts w:ascii="Times New Roman" w:eastAsia="Times New Roman" w:hAnsi="Times New Roman" w:cs="Times New Roman"/>
      <w:noProof/>
      <w:snapToGrid w:val="0"/>
      <w:sz w:val="24"/>
      <w:szCs w:val="20"/>
      <w:lang w:eastAsia="hu-HU"/>
    </w:rPr>
  </w:style>
  <w:style w:type="paragraph" w:styleId="TJ3">
    <w:name w:val="toc 3"/>
    <w:basedOn w:val="Norml"/>
    <w:next w:val="Norml"/>
    <w:autoRedefine/>
    <w:uiPriority w:val="39"/>
    <w:rsid w:val="00F72E81"/>
    <w:pPr>
      <w:widowControl w:val="0"/>
      <w:spacing w:after="0" w:line="240" w:lineRule="auto"/>
      <w:ind w:left="480"/>
      <w:jc w:val="both"/>
    </w:pPr>
    <w:rPr>
      <w:rFonts w:ascii="Times New Roman" w:eastAsia="Times New Roman" w:hAnsi="Times New Roman" w:cs="Times New Roman"/>
      <w:snapToGrid w:val="0"/>
      <w:sz w:val="24"/>
      <w:szCs w:val="20"/>
      <w:lang w:eastAsia="hu-HU"/>
    </w:rPr>
  </w:style>
  <w:style w:type="paragraph" w:styleId="TJ2">
    <w:name w:val="toc 2"/>
    <w:basedOn w:val="Norml"/>
    <w:next w:val="Norml"/>
    <w:autoRedefine/>
    <w:uiPriority w:val="39"/>
    <w:rsid w:val="00F72E81"/>
    <w:pPr>
      <w:widowControl w:val="0"/>
      <w:spacing w:after="0" w:line="240" w:lineRule="auto"/>
      <w:ind w:left="240"/>
      <w:jc w:val="both"/>
    </w:pPr>
    <w:rPr>
      <w:rFonts w:ascii="Times New Roman" w:eastAsia="Times New Roman" w:hAnsi="Times New Roman" w:cs="Times New Roman"/>
      <w:snapToGrid w:val="0"/>
      <w:sz w:val="24"/>
      <w:szCs w:val="20"/>
      <w:lang w:eastAsia="hu-HU"/>
    </w:rPr>
  </w:style>
  <w:style w:type="paragraph" w:styleId="TJ4">
    <w:name w:val="toc 4"/>
    <w:basedOn w:val="Norml"/>
    <w:next w:val="Norml"/>
    <w:autoRedefine/>
    <w:uiPriority w:val="39"/>
    <w:unhideWhenUsed/>
    <w:rsid w:val="00F72E81"/>
    <w:pPr>
      <w:spacing w:after="100"/>
      <w:ind w:left="660"/>
    </w:pPr>
    <w:rPr>
      <w:rFonts w:ascii="Calibri" w:eastAsia="Times New Roman" w:hAnsi="Calibri" w:cs="Times New Roman"/>
      <w:lang w:eastAsia="hu-HU"/>
    </w:rPr>
  </w:style>
  <w:style w:type="paragraph" w:styleId="TJ5">
    <w:name w:val="toc 5"/>
    <w:basedOn w:val="Norml"/>
    <w:next w:val="Norml"/>
    <w:autoRedefine/>
    <w:uiPriority w:val="39"/>
    <w:unhideWhenUsed/>
    <w:rsid w:val="00F72E81"/>
    <w:pPr>
      <w:spacing w:after="100"/>
      <w:ind w:left="880"/>
    </w:pPr>
    <w:rPr>
      <w:rFonts w:ascii="Calibri" w:eastAsia="Times New Roman" w:hAnsi="Calibri" w:cs="Times New Roman"/>
      <w:lang w:eastAsia="hu-HU"/>
    </w:rPr>
  </w:style>
  <w:style w:type="paragraph" w:styleId="TJ6">
    <w:name w:val="toc 6"/>
    <w:basedOn w:val="Norml"/>
    <w:next w:val="Norml"/>
    <w:autoRedefine/>
    <w:uiPriority w:val="39"/>
    <w:unhideWhenUsed/>
    <w:rsid w:val="00F72E81"/>
    <w:pPr>
      <w:spacing w:after="100"/>
      <w:ind w:left="1100"/>
    </w:pPr>
    <w:rPr>
      <w:rFonts w:ascii="Calibri" w:eastAsia="Times New Roman" w:hAnsi="Calibri" w:cs="Times New Roman"/>
      <w:lang w:eastAsia="hu-HU"/>
    </w:rPr>
  </w:style>
  <w:style w:type="paragraph" w:styleId="TJ7">
    <w:name w:val="toc 7"/>
    <w:basedOn w:val="Norml"/>
    <w:next w:val="Norml"/>
    <w:autoRedefine/>
    <w:uiPriority w:val="39"/>
    <w:unhideWhenUsed/>
    <w:rsid w:val="00F72E81"/>
    <w:pPr>
      <w:spacing w:after="100"/>
      <w:ind w:left="1320"/>
    </w:pPr>
    <w:rPr>
      <w:rFonts w:ascii="Calibri" w:eastAsia="Times New Roman" w:hAnsi="Calibri" w:cs="Times New Roman"/>
      <w:lang w:eastAsia="hu-HU"/>
    </w:rPr>
  </w:style>
  <w:style w:type="paragraph" w:styleId="TJ8">
    <w:name w:val="toc 8"/>
    <w:basedOn w:val="Norml"/>
    <w:next w:val="Norml"/>
    <w:autoRedefine/>
    <w:uiPriority w:val="39"/>
    <w:unhideWhenUsed/>
    <w:rsid w:val="00F72E81"/>
    <w:pPr>
      <w:spacing w:after="100"/>
      <w:ind w:left="1540"/>
    </w:pPr>
    <w:rPr>
      <w:rFonts w:ascii="Calibri" w:eastAsia="Times New Roman" w:hAnsi="Calibri" w:cs="Times New Roman"/>
      <w:lang w:eastAsia="hu-HU"/>
    </w:rPr>
  </w:style>
  <w:style w:type="paragraph" w:styleId="TJ9">
    <w:name w:val="toc 9"/>
    <w:basedOn w:val="Norml"/>
    <w:next w:val="Norml"/>
    <w:autoRedefine/>
    <w:uiPriority w:val="39"/>
    <w:unhideWhenUsed/>
    <w:rsid w:val="00F72E81"/>
    <w:pPr>
      <w:spacing w:after="100"/>
      <w:ind w:left="1760"/>
    </w:pPr>
    <w:rPr>
      <w:rFonts w:ascii="Calibri" w:eastAsia="Times New Roman" w:hAnsi="Calibri" w:cs="Times New Roman"/>
      <w:lang w:eastAsia="hu-HU"/>
    </w:rPr>
  </w:style>
  <w:style w:type="numbering" w:customStyle="1" w:styleId="Nemlista5">
    <w:name w:val="Nem lista5"/>
    <w:next w:val="Nemlista"/>
    <w:uiPriority w:val="99"/>
    <w:semiHidden/>
    <w:unhideWhenUsed/>
    <w:rsid w:val="00F72E81"/>
  </w:style>
  <w:style w:type="numbering" w:customStyle="1" w:styleId="Nemlista111">
    <w:name w:val="Nem lista111"/>
    <w:next w:val="Nemlista"/>
    <w:uiPriority w:val="99"/>
    <w:semiHidden/>
    <w:unhideWhenUsed/>
    <w:rsid w:val="00F72E81"/>
  </w:style>
  <w:style w:type="character" w:customStyle="1" w:styleId="Finomkiemels1">
    <w:name w:val="Finom kiemelés1"/>
    <w:rsid w:val="00F72E81"/>
  </w:style>
  <w:style w:type="paragraph" w:customStyle="1" w:styleId="alpontalistaszerfelsorolsban">
    <w:name w:val="alpont a listaszerű felsorolásban"/>
    <w:basedOn w:val="Listaszerbekezds10"/>
    <w:link w:val="alpontalistaszerfelsorolsbanChar"/>
    <w:rsid w:val="00F72E81"/>
    <w:pPr>
      <w:numPr>
        <w:ilvl w:val="1"/>
        <w:numId w:val="7"/>
      </w:numPr>
      <w:spacing w:after="120" w:line="276" w:lineRule="auto"/>
      <w:ind w:left="851" w:hanging="425"/>
      <w:contextualSpacing w:val="0"/>
      <w:jc w:val="both"/>
    </w:pPr>
    <w:rPr>
      <w:rFonts w:ascii="Calibri" w:hAnsi="Calibri"/>
      <w:sz w:val="22"/>
      <w:lang w:val="x-none" w:eastAsia="en-US"/>
    </w:rPr>
  </w:style>
  <w:style w:type="character" w:customStyle="1" w:styleId="ListParagraphChar">
    <w:name w:val="List Paragraph Char"/>
    <w:link w:val="Listaszerbekezds10"/>
    <w:locked/>
    <w:rsid w:val="00F72E81"/>
    <w:rPr>
      <w:rFonts w:ascii="Times New Roman" w:eastAsia="Times New Roman" w:hAnsi="Times New Roman" w:cs="Times New Roman"/>
      <w:sz w:val="24"/>
      <w:szCs w:val="20"/>
      <w:lang w:eastAsia="hu-HU"/>
    </w:rPr>
  </w:style>
  <w:style w:type="character" w:customStyle="1" w:styleId="alpontalistaszerfelsorolsbanChar">
    <w:name w:val="alpont a listaszerű felsorolásban Char"/>
    <w:link w:val="alpontalistaszerfelsorolsban"/>
    <w:locked/>
    <w:rsid w:val="00F72E81"/>
    <w:rPr>
      <w:rFonts w:ascii="Calibri" w:eastAsia="Times New Roman" w:hAnsi="Calibri" w:cs="Times New Roman"/>
      <w:szCs w:val="20"/>
      <w:lang w:val="x-none"/>
    </w:rPr>
  </w:style>
  <w:style w:type="character" w:styleId="Kiemels">
    <w:name w:val="Emphasis"/>
    <w:uiPriority w:val="20"/>
    <w:qFormat/>
    <w:rsid w:val="00F72E81"/>
    <w:rPr>
      <w:b/>
    </w:rPr>
  </w:style>
  <w:style w:type="paragraph" w:customStyle="1" w:styleId="TIDBekezds">
    <w:name w:val="TIDBekezdés"/>
    <w:basedOn w:val="Norml"/>
    <w:link w:val="TIDBekezdsChar"/>
    <w:rsid w:val="00F72E81"/>
    <w:pPr>
      <w:numPr>
        <w:numId w:val="8"/>
      </w:numPr>
      <w:spacing w:after="0" w:line="276" w:lineRule="auto"/>
      <w:jc w:val="both"/>
    </w:pPr>
    <w:rPr>
      <w:rFonts w:ascii="Calibri" w:eastAsia="Calibri" w:hAnsi="Calibri" w:cs="Times New Roman"/>
      <w:szCs w:val="20"/>
      <w:bdr w:val="none" w:sz="0" w:space="0" w:color="auto" w:frame="1"/>
      <w:lang w:val="x-none"/>
    </w:rPr>
  </w:style>
  <w:style w:type="character" w:customStyle="1" w:styleId="TIDBekezdsChar">
    <w:name w:val="TIDBekezdés Char"/>
    <w:link w:val="TIDBekezds"/>
    <w:locked/>
    <w:rsid w:val="00F72E81"/>
    <w:rPr>
      <w:rFonts w:ascii="Calibri" w:eastAsia="Calibri" w:hAnsi="Calibri" w:cs="Times New Roman"/>
      <w:szCs w:val="20"/>
      <w:bdr w:val="none" w:sz="0" w:space="0" w:color="auto" w:frame="1"/>
      <w:lang w:val="x-none"/>
    </w:rPr>
  </w:style>
  <w:style w:type="paragraph" w:customStyle="1" w:styleId="Vltozat1">
    <w:name w:val="Változat1"/>
    <w:hidden/>
    <w:semiHidden/>
    <w:rsid w:val="00F72E81"/>
    <w:pPr>
      <w:spacing w:after="0" w:line="240" w:lineRule="auto"/>
    </w:pPr>
    <w:rPr>
      <w:rFonts w:ascii="Calibri" w:eastAsia="Calibri" w:hAnsi="Calibri" w:cs="Calibri"/>
    </w:rPr>
  </w:style>
  <w:style w:type="paragraph" w:customStyle="1" w:styleId="Vltozat2">
    <w:name w:val="Változat2"/>
    <w:hidden/>
    <w:semiHidden/>
    <w:rsid w:val="00F72E81"/>
    <w:pPr>
      <w:spacing w:after="0" w:line="240" w:lineRule="auto"/>
    </w:pPr>
    <w:rPr>
      <w:rFonts w:ascii="Calibri" w:eastAsia="Calibri" w:hAnsi="Calibri" w:cs="Calibri"/>
    </w:rPr>
  </w:style>
  <w:style w:type="table" w:customStyle="1" w:styleId="Rcsostblzat4">
    <w:name w:val="Rácsos táblázat4"/>
    <w:basedOn w:val="Normltblzat"/>
    <w:next w:val="Rcsostblzat"/>
    <w:rsid w:val="00F72E81"/>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shangslyozs1">
    <w:name w:val="Erős hangsúlyozás1"/>
    <w:aliases w:val="Intense Emphasis,Eredménycél fejlesztési alterület,Eredménycél-fejlesztési alterület,Eredménycél - fejlesztési alterület,Eredménycél -fejlesztési alterület,Eredménycélok fejlesztési alterület"/>
    <w:rsid w:val="00F72E81"/>
    <w:rPr>
      <w:rFonts w:ascii="Calibri" w:hAnsi="Calibri"/>
      <w:i/>
    </w:rPr>
  </w:style>
  <w:style w:type="paragraph" w:customStyle="1" w:styleId="Eredmnycltblzatban">
    <w:name w:val="Eredménycél táblázatban"/>
    <w:basedOn w:val="Norml"/>
    <w:link w:val="EredmnycltblzatbanChar"/>
    <w:qFormat/>
    <w:rsid w:val="00F72E81"/>
    <w:pPr>
      <w:spacing w:after="60" w:line="240" w:lineRule="auto"/>
    </w:pPr>
    <w:rPr>
      <w:rFonts w:ascii="Calibri" w:eastAsia="Calibri" w:hAnsi="Calibri" w:cs="Times New Roman"/>
      <w:color w:val="434343"/>
      <w:lang w:val="x-none"/>
    </w:rPr>
  </w:style>
  <w:style w:type="character" w:customStyle="1" w:styleId="EredmnycltblzatbanChar">
    <w:name w:val="Eredménycél táblázatban Char"/>
    <w:link w:val="Eredmnycltblzatban"/>
    <w:qFormat/>
    <w:locked/>
    <w:rsid w:val="00F72E81"/>
    <w:rPr>
      <w:rFonts w:ascii="Calibri" w:eastAsia="Calibri" w:hAnsi="Calibri" w:cs="Times New Roman"/>
      <w:color w:val="434343"/>
      <w:lang w:val="x-none"/>
    </w:rPr>
  </w:style>
  <w:style w:type="character" w:styleId="Finomkiemels">
    <w:name w:val="Subtle Emphasis"/>
    <w:uiPriority w:val="19"/>
    <w:rsid w:val="00F72E81"/>
  </w:style>
  <w:style w:type="character" w:customStyle="1" w:styleId="ListaszerbekezdsChar">
    <w:name w:val="Listaszerű bekezdés Char"/>
    <w:aliases w:val="Átfogó eredménycél Char,Átfogó eredménycélok Char,Étfogó eredménycélok Char,lista_2 Char"/>
    <w:link w:val="Listaszerbekezds"/>
    <w:uiPriority w:val="99"/>
    <w:rsid w:val="00F72E81"/>
    <w:rPr>
      <w:rFonts w:ascii="Times New Roman" w:eastAsia="Times New Roman" w:hAnsi="Times New Roman" w:cs="Times New Roman"/>
      <w:sz w:val="24"/>
      <w:szCs w:val="20"/>
      <w:lang w:eastAsia="hu-HU"/>
    </w:rPr>
  </w:style>
  <w:style w:type="table" w:customStyle="1" w:styleId="Rcsostblzat9">
    <w:name w:val="Rácsos táblázat9"/>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cm">
    <w:name w:val="Bold cím"/>
    <w:basedOn w:val="Norml"/>
    <w:link w:val="BoldcmChar"/>
    <w:qFormat/>
    <w:rsid w:val="00F72E81"/>
    <w:pPr>
      <w:spacing w:after="0" w:line="276" w:lineRule="auto"/>
      <w:jc w:val="both"/>
    </w:pPr>
    <w:rPr>
      <w:rFonts w:ascii="Calibri" w:eastAsia="Calibri" w:hAnsi="Calibri" w:cs="Times New Roman"/>
      <w:b/>
    </w:rPr>
  </w:style>
  <w:style w:type="character" w:customStyle="1" w:styleId="BoldcmChar">
    <w:name w:val="Bold cím Char"/>
    <w:link w:val="Boldcm"/>
    <w:rsid w:val="00F72E81"/>
    <w:rPr>
      <w:rFonts w:ascii="Calibri" w:eastAsia="Calibri" w:hAnsi="Calibri" w:cs="Times New Roman"/>
      <w:b/>
    </w:rPr>
  </w:style>
  <w:style w:type="character" w:styleId="Finomhivatkozs">
    <w:name w:val="Subtle Reference"/>
    <w:aliases w:val="felsorolásos eredménycél"/>
    <w:uiPriority w:val="31"/>
    <w:qFormat/>
    <w:rsid w:val="00F72E81"/>
    <w:rPr>
      <w:smallCaps/>
      <w:color w:val="404040"/>
    </w:rPr>
  </w:style>
  <w:style w:type="table" w:customStyle="1" w:styleId="Rcsostblzat8">
    <w:name w:val="Rácsos táblázat8"/>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
    <w:name w:val="Nem lista6"/>
    <w:next w:val="Nemlista"/>
    <w:uiPriority w:val="99"/>
    <w:semiHidden/>
    <w:unhideWhenUsed/>
    <w:rsid w:val="00F72E81"/>
  </w:style>
  <w:style w:type="table" w:customStyle="1" w:styleId="Rcsostblzat5">
    <w:name w:val="Rácsos táblázat5"/>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1">
    <w:name w:val="Rácsos táblázat91"/>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1">
    <w:name w:val="Rácsos táblázat81"/>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uiPriority w:val="99"/>
    <w:semiHidden/>
    <w:rsid w:val="00F72E81"/>
    <w:rPr>
      <w:color w:val="808080"/>
    </w:rPr>
  </w:style>
  <w:style w:type="table" w:customStyle="1" w:styleId="Rcsostblzat12">
    <w:name w:val="Rácsos táblázat12"/>
    <w:basedOn w:val="Normltblzat"/>
    <w:next w:val="Rcsostblzat"/>
    <w:uiPriority w:val="39"/>
    <w:rsid w:val="00F72E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szerbekezds4">
    <w:name w:val="Listaszerű bekezdés4"/>
    <w:basedOn w:val="Norml"/>
    <w:rsid w:val="00F72E81"/>
    <w:pPr>
      <w:spacing w:after="120" w:line="276" w:lineRule="auto"/>
      <w:ind w:left="928" w:hanging="360"/>
      <w:jc w:val="both"/>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7366CE66E0003D4A9766C872C5AB4C23" ma:contentTypeVersion="16" ma:contentTypeDescription="Új dokumentum létrehozása." ma:contentTypeScope="" ma:versionID="f951ec0545e1dc4a1fa022a0c3843d43">
  <xsd:schema xmlns:xsd="http://www.w3.org/2001/XMLSchema" xmlns:xs="http://www.w3.org/2001/XMLSchema" xmlns:p="http://schemas.microsoft.com/office/2006/metadata/properties" xmlns:ns3="007eb853-a26a-41d3-a96d-2dc094300123" xmlns:ns4="5f4856ca-c5c6-4edb-90b4-ac9d9bce42d0" targetNamespace="http://schemas.microsoft.com/office/2006/metadata/properties" ma:root="true" ma:fieldsID="8fa7925c477f8eb008e95d54cde06ca1" ns3:_="" ns4:_="">
    <xsd:import namespace="007eb853-a26a-41d3-a96d-2dc094300123"/>
    <xsd:import namespace="5f4856ca-c5c6-4edb-90b4-ac9d9bce42d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eb853-a26a-41d3-a96d-2dc094300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856ca-c5c6-4edb-90b4-ac9d9bce42d0" elementFormDefault="qualified">
    <xsd:import namespace="http://schemas.microsoft.com/office/2006/documentManagement/types"/>
    <xsd:import namespace="http://schemas.microsoft.com/office/infopath/2007/PartnerControls"/>
    <xsd:element name="SharedWithUsers" ma:index="13"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Megosztva részletekkel" ma:internalName="SharedWithDetails" ma:readOnly="true">
      <xsd:simpleType>
        <xsd:restriction base="dms:Note">
          <xsd:maxLength value="255"/>
        </xsd:restriction>
      </xsd:simpleType>
    </xsd:element>
    <xsd:element name="SharingHintHash" ma:index="15"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07eb853-a26a-41d3-a96d-2dc094300123" xsi:nil="true"/>
  </documentManagement>
</p:properties>
</file>

<file path=customXml/itemProps1.xml><?xml version="1.0" encoding="utf-8"?>
<ds:datastoreItem xmlns:ds="http://schemas.openxmlformats.org/officeDocument/2006/customXml" ds:itemID="{0466B39C-0A3F-42F4-A648-A7D2BEAADED5}">
  <ds:schemaRefs>
    <ds:schemaRef ds:uri="http://schemas.microsoft.com/sharepoint/v3/contenttype/forms"/>
  </ds:schemaRefs>
</ds:datastoreItem>
</file>

<file path=customXml/itemProps2.xml><?xml version="1.0" encoding="utf-8"?>
<ds:datastoreItem xmlns:ds="http://schemas.openxmlformats.org/officeDocument/2006/customXml" ds:itemID="{0DAD7A78-4761-4D4D-88CB-CAD32E073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eb853-a26a-41d3-a96d-2dc094300123"/>
    <ds:schemaRef ds:uri="5f4856ca-c5c6-4edb-90b4-ac9d9bce4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75C5A8-0E55-4CB9-BAB1-9C89DDDF35E6}">
  <ds:schemaRefs>
    <ds:schemaRef ds:uri="007eb853-a26a-41d3-a96d-2dc094300123"/>
    <ds:schemaRef ds:uri="http://schemas.microsoft.com/office/2006/metadata/properties"/>
    <ds:schemaRef ds:uri="5f4856ca-c5c6-4edb-90b4-ac9d9bce42d0"/>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90</Pages>
  <Words>24369</Words>
  <Characters>168152</Characters>
  <Application>Microsoft Office Word</Application>
  <DocSecurity>0</DocSecurity>
  <Lines>1401</Lines>
  <Paragraphs>384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Csillag László</dc:creator>
  <cp:keywords/>
  <dc:description/>
  <cp:lastModifiedBy>Csillag László</cp:lastModifiedBy>
  <cp:revision>2</cp:revision>
  <dcterms:created xsi:type="dcterms:W3CDTF">2023-11-24T18:27:00Z</dcterms:created>
  <dcterms:modified xsi:type="dcterms:W3CDTF">2024-01-23T21:19:00Z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0x0101007366CE66E0003D4A9766C872C5AB4C23</vt:lpwstr>
  </property>
</Properties>
</file>